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2AA1" w14:textId="786A19B1" w:rsidR="00EC3994" w:rsidRPr="00B23D8D" w:rsidRDefault="00DE2E01">
      <w:pPr>
        <w:rPr>
          <w:b/>
          <w:bCs w:val="0"/>
          <w:sz w:val="32"/>
          <w:szCs w:val="32"/>
        </w:rPr>
      </w:pPr>
      <w:r w:rsidRPr="00B23D8D">
        <w:rPr>
          <w:b/>
          <w:bCs w:val="0"/>
          <w:sz w:val="32"/>
          <w:szCs w:val="32"/>
        </w:rPr>
        <w:t>Canberra Ornithologists Group</w:t>
      </w:r>
      <w:r w:rsidR="00AF721E" w:rsidRPr="00B23D8D">
        <w:rPr>
          <w:b/>
          <w:bCs w:val="0"/>
          <w:sz w:val="32"/>
          <w:szCs w:val="32"/>
        </w:rPr>
        <w:t xml:space="preserve"> </w:t>
      </w:r>
      <w:r w:rsidRPr="00B23D8D">
        <w:rPr>
          <w:b/>
          <w:bCs w:val="0"/>
          <w:sz w:val="32"/>
          <w:szCs w:val="32"/>
        </w:rPr>
        <w:t>Incorporated</w:t>
      </w:r>
      <w:r w:rsidR="00C91A75" w:rsidRPr="00B23D8D">
        <w:rPr>
          <w:b/>
          <w:bCs w:val="0"/>
          <w:sz w:val="32"/>
          <w:szCs w:val="32"/>
        </w:rPr>
        <w:t xml:space="preserve">. </w:t>
      </w:r>
      <w:r w:rsidR="00AF721E" w:rsidRPr="00B23D8D">
        <w:rPr>
          <w:b/>
          <w:bCs w:val="0"/>
          <w:sz w:val="32"/>
          <w:szCs w:val="32"/>
        </w:rPr>
        <w:t>Rules of Association</w:t>
      </w:r>
      <w:r w:rsidR="00BE3EC3" w:rsidRPr="00B23D8D">
        <w:rPr>
          <w:b/>
          <w:bCs w:val="0"/>
          <w:sz w:val="32"/>
          <w:szCs w:val="32"/>
        </w:rPr>
        <w:t>,</w:t>
      </w:r>
      <w:r w:rsidR="00AF721E" w:rsidRPr="00B23D8D">
        <w:rPr>
          <w:b/>
          <w:bCs w:val="0"/>
          <w:sz w:val="32"/>
          <w:szCs w:val="32"/>
        </w:rPr>
        <w:t xml:space="preserve"> </w:t>
      </w:r>
      <w:r w:rsidR="00F27988" w:rsidRPr="00B23D8D">
        <w:rPr>
          <w:b/>
          <w:bCs w:val="0"/>
          <w:sz w:val="32"/>
          <w:szCs w:val="32"/>
        </w:rPr>
        <w:t xml:space="preserve">listing of </w:t>
      </w:r>
      <w:r w:rsidR="00AF721E" w:rsidRPr="00B23D8D">
        <w:rPr>
          <w:b/>
          <w:bCs w:val="0"/>
          <w:sz w:val="32"/>
          <w:szCs w:val="32"/>
        </w:rPr>
        <w:t>proposed amendments 2026</w:t>
      </w:r>
    </w:p>
    <w:p w14:paraId="63AB7017" w14:textId="2BAD3306" w:rsidR="00DE2E01" w:rsidRDefault="00DE2E01" w:rsidP="00EC5235">
      <w:pPr>
        <w:spacing w:after="0"/>
      </w:pPr>
      <w:r w:rsidRPr="00DE2E01">
        <w:t xml:space="preserve">COG </w:t>
      </w:r>
      <w:r>
        <w:t xml:space="preserve">is </w:t>
      </w:r>
      <w:r w:rsidRPr="00DE2E01">
        <w:t xml:space="preserve">used as </w:t>
      </w:r>
      <w:r>
        <w:t xml:space="preserve">the </w:t>
      </w:r>
      <w:r w:rsidRPr="00DE2E01">
        <w:t>abbreviation for Canberra Ornithologists Group Incorporated in these notes</w:t>
      </w:r>
      <w:r w:rsidR="004C4B59">
        <w:t>.</w:t>
      </w:r>
    </w:p>
    <w:p w14:paraId="04A658D9" w14:textId="2E8B3650" w:rsidR="00143870" w:rsidRDefault="00143870" w:rsidP="00EC5235">
      <w:pPr>
        <w:spacing w:after="0"/>
      </w:pPr>
      <w:r>
        <w:t>CBCF</w:t>
      </w:r>
      <w:r w:rsidR="00F27988">
        <w:t xml:space="preserve"> is the abbreviation for</w:t>
      </w:r>
      <w:r>
        <w:t xml:space="preserve"> Canberra Birds Conservation Fund</w:t>
      </w:r>
      <w:r w:rsidR="004C4B59">
        <w:t>.</w:t>
      </w:r>
    </w:p>
    <w:p w14:paraId="52958232" w14:textId="6ABD854B" w:rsidR="009B4290" w:rsidRDefault="009B4290">
      <w:r>
        <w:t>The COG Rules</w:t>
      </w:r>
      <w:r w:rsidR="00F87320">
        <w:t xml:space="preserve"> of Association</w:t>
      </w:r>
      <w:r>
        <w:t xml:space="preserve"> (our constitution) were previously updated in 2019.</w:t>
      </w:r>
    </w:p>
    <w:tbl>
      <w:tblPr>
        <w:tblStyle w:val="TableGrid"/>
        <w:tblW w:w="14317" w:type="dxa"/>
        <w:tblInd w:w="-147" w:type="dxa"/>
        <w:tblLook w:val="04A0" w:firstRow="1" w:lastRow="0" w:firstColumn="1" w:lastColumn="0" w:noHBand="0" w:noVBand="1"/>
      </w:tblPr>
      <w:tblGrid>
        <w:gridCol w:w="2469"/>
        <w:gridCol w:w="6794"/>
        <w:gridCol w:w="5054"/>
      </w:tblGrid>
      <w:tr w:rsidR="002277FE" w:rsidRPr="00AF721E" w14:paraId="20AF2921" w14:textId="77777777" w:rsidTr="005D019B">
        <w:trPr>
          <w:trHeight w:val="340"/>
        </w:trPr>
        <w:tc>
          <w:tcPr>
            <w:tcW w:w="2469" w:type="dxa"/>
            <w:tcBorders>
              <w:bottom w:val="single" w:sz="4" w:space="0" w:color="auto"/>
            </w:tcBorders>
            <w:vAlign w:val="center"/>
          </w:tcPr>
          <w:p w14:paraId="7D1A3BF7" w14:textId="77777777" w:rsidR="002277FE" w:rsidRPr="00AF721E" w:rsidRDefault="002277FE" w:rsidP="005D019B">
            <w:pPr>
              <w:rPr>
                <w:b/>
                <w:bCs w:val="0"/>
              </w:rPr>
            </w:pPr>
            <w:r>
              <w:rPr>
                <w:b/>
                <w:bCs w:val="0"/>
              </w:rPr>
              <w:t>Item</w:t>
            </w:r>
          </w:p>
        </w:tc>
        <w:tc>
          <w:tcPr>
            <w:tcW w:w="6794" w:type="dxa"/>
            <w:vAlign w:val="center"/>
          </w:tcPr>
          <w:p w14:paraId="727B6DAF" w14:textId="77777777" w:rsidR="002277FE" w:rsidRPr="00AF721E" w:rsidRDefault="002277FE" w:rsidP="005D019B">
            <w:pPr>
              <w:rPr>
                <w:b/>
                <w:bCs w:val="0"/>
              </w:rPr>
            </w:pPr>
            <w:r w:rsidRPr="00AF721E">
              <w:rPr>
                <w:b/>
                <w:bCs w:val="0"/>
              </w:rPr>
              <w:t>Proposed amendment</w:t>
            </w:r>
          </w:p>
        </w:tc>
        <w:tc>
          <w:tcPr>
            <w:tcW w:w="5054" w:type="dxa"/>
            <w:vAlign w:val="center"/>
          </w:tcPr>
          <w:p w14:paraId="042BD5A1" w14:textId="77777777" w:rsidR="002277FE" w:rsidRPr="00AF721E" w:rsidRDefault="002277FE" w:rsidP="005D019B">
            <w:pPr>
              <w:rPr>
                <w:b/>
                <w:bCs w:val="0"/>
              </w:rPr>
            </w:pPr>
            <w:r w:rsidRPr="00AF721E">
              <w:rPr>
                <w:b/>
                <w:bCs w:val="0"/>
              </w:rPr>
              <w:t>Rationale</w:t>
            </w:r>
          </w:p>
        </w:tc>
      </w:tr>
      <w:tr w:rsidR="002277FE" w14:paraId="78CBE0EB" w14:textId="77777777" w:rsidTr="005D019B">
        <w:trPr>
          <w:trHeight w:val="340"/>
        </w:trPr>
        <w:tc>
          <w:tcPr>
            <w:tcW w:w="2469" w:type="dxa"/>
            <w:tcBorders>
              <w:bottom w:val="single" w:sz="4" w:space="0" w:color="auto"/>
            </w:tcBorders>
          </w:tcPr>
          <w:p w14:paraId="7AC98DD5" w14:textId="77777777" w:rsidR="002277FE" w:rsidRDefault="002277FE" w:rsidP="005D019B">
            <w:r>
              <w:t xml:space="preserve">Title </w:t>
            </w:r>
          </w:p>
        </w:tc>
        <w:tc>
          <w:tcPr>
            <w:tcW w:w="6794" w:type="dxa"/>
          </w:tcPr>
          <w:p w14:paraId="21532316" w14:textId="77777777" w:rsidR="002277FE" w:rsidRDefault="002277FE" w:rsidP="005D019B">
            <w:r>
              <w:t>Addition of ‘Principal Purpose and…’</w:t>
            </w:r>
          </w:p>
        </w:tc>
        <w:tc>
          <w:tcPr>
            <w:tcW w:w="5054" w:type="dxa"/>
          </w:tcPr>
          <w:p w14:paraId="0D75BC77" w14:textId="77777777" w:rsidR="002277FE" w:rsidRDefault="002277FE" w:rsidP="005D019B">
            <w:r>
              <w:t xml:space="preserve">Specification of a Principal Purpose is </w:t>
            </w:r>
            <w:r w:rsidRPr="000A5DED">
              <w:t>required for registration as a Ch</w:t>
            </w:r>
            <w:r>
              <w:t>a</w:t>
            </w:r>
            <w:r w:rsidRPr="000A5DED">
              <w:t>rity under the Australian Charities and Not-for-profits Commission.</w:t>
            </w:r>
          </w:p>
        </w:tc>
      </w:tr>
      <w:tr w:rsidR="002277FE" w14:paraId="376E0E78" w14:textId="77777777" w:rsidTr="005D019B">
        <w:trPr>
          <w:trHeight w:val="340"/>
        </w:trPr>
        <w:tc>
          <w:tcPr>
            <w:tcW w:w="2469" w:type="dxa"/>
            <w:tcBorders>
              <w:bottom w:val="single" w:sz="4" w:space="0" w:color="auto"/>
            </w:tcBorders>
          </w:tcPr>
          <w:p w14:paraId="40808059" w14:textId="77777777" w:rsidR="002277FE" w:rsidRDefault="002277FE" w:rsidP="005D019B">
            <w:r>
              <w:t>Principal Purpose</w:t>
            </w:r>
          </w:p>
        </w:tc>
        <w:tc>
          <w:tcPr>
            <w:tcW w:w="6794" w:type="dxa"/>
          </w:tcPr>
          <w:p w14:paraId="1CC89C3E" w14:textId="77777777" w:rsidR="002277FE" w:rsidRDefault="002277FE" w:rsidP="005D019B">
            <w:r>
              <w:t>Addition of sentence:</w:t>
            </w:r>
          </w:p>
          <w:p w14:paraId="571EBC0E" w14:textId="04B83D48" w:rsidR="002277FE" w:rsidRPr="000A5DED" w:rsidRDefault="004A4617" w:rsidP="005D019B">
            <w:pPr>
              <w:spacing w:after="120" w:line="259" w:lineRule="auto"/>
              <w:rPr>
                <w:sz w:val="20"/>
                <w:szCs w:val="22"/>
              </w:rPr>
            </w:pPr>
            <w:r w:rsidRPr="004A4617">
              <w:rPr>
                <w:sz w:val="20"/>
                <w:szCs w:val="22"/>
              </w:rPr>
              <w:t xml:space="preserve">The Principal Charitable Purpose of the Association is to advance the natural environment through environmental education with </w:t>
            </w:r>
            <w:proofErr w:type="gramStart"/>
            <w:r w:rsidRPr="004A4617">
              <w:rPr>
                <w:sz w:val="20"/>
                <w:szCs w:val="22"/>
              </w:rPr>
              <w:t>particular reference</w:t>
            </w:r>
            <w:proofErr w:type="gramEnd"/>
            <w:r w:rsidRPr="004A4617">
              <w:rPr>
                <w:sz w:val="20"/>
                <w:szCs w:val="22"/>
              </w:rPr>
              <w:t xml:space="preserve"> to wild native birds and their habitats in Canberra and surrounds, including</w:t>
            </w:r>
            <w:r w:rsidR="002277FE" w:rsidRPr="000A5DED">
              <w:rPr>
                <w:sz w:val="20"/>
                <w:szCs w:val="22"/>
              </w:rPr>
              <w:t>:</w:t>
            </w:r>
          </w:p>
          <w:p w14:paraId="51215481" w14:textId="77777777" w:rsidR="002277FE" w:rsidRDefault="002277FE" w:rsidP="005D019B"/>
        </w:tc>
        <w:tc>
          <w:tcPr>
            <w:tcW w:w="5054" w:type="dxa"/>
          </w:tcPr>
          <w:p w14:paraId="06B3B687" w14:textId="0773D9DF" w:rsidR="002277FE" w:rsidRDefault="002277FE" w:rsidP="005D019B">
            <w:r>
              <w:t xml:space="preserve">This is the Principal Purpose used for </w:t>
            </w:r>
            <w:r w:rsidRPr="000A5DED">
              <w:t xml:space="preserve">registration </w:t>
            </w:r>
            <w:r>
              <w:t xml:space="preserve">of COG </w:t>
            </w:r>
            <w:r w:rsidRPr="000A5DED">
              <w:t>as a Ch</w:t>
            </w:r>
            <w:r>
              <w:t>a</w:t>
            </w:r>
            <w:r w:rsidRPr="000A5DED">
              <w:t xml:space="preserve">rity under the Australian Charities and Not-for-profits </w:t>
            </w:r>
            <w:proofErr w:type="gramStart"/>
            <w:r w:rsidRPr="000A5DED">
              <w:t>Commission</w:t>
            </w:r>
            <w:r>
              <w:t>, and</w:t>
            </w:r>
            <w:proofErr w:type="gramEnd"/>
            <w:r>
              <w:t xml:space="preserve"> is here added as context for the COG ‘Objects’ (purposes) as an Incorporated Association in the ACT</w:t>
            </w:r>
            <w:r w:rsidR="00043A9A">
              <w:t xml:space="preserve">. </w:t>
            </w:r>
          </w:p>
        </w:tc>
      </w:tr>
      <w:tr w:rsidR="002277FE" w14:paraId="1FABE9E0" w14:textId="77777777" w:rsidTr="005D019B">
        <w:trPr>
          <w:trHeight w:val="340"/>
        </w:trPr>
        <w:tc>
          <w:tcPr>
            <w:tcW w:w="2469" w:type="dxa"/>
            <w:tcBorders>
              <w:bottom w:val="single" w:sz="4" w:space="0" w:color="auto"/>
            </w:tcBorders>
          </w:tcPr>
          <w:p w14:paraId="142DD8A1" w14:textId="77777777" w:rsidR="002277FE" w:rsidRDefault="002277FE" w:rsidP="005D019B">
            <w:r>
              <w:t xml:space="preserve">Objects </w:t>
            </w:r>
          </w:p>
        </w:tc>
        <w:tc>
          <w:tcPr>
            <w:tcW w:w="6794" w:type="dxa"/>
          </w:tcPr>
          <w:p w14:paraId="3DDC5375" w14:textId="77777777" w:rsidR="002277FE" w:rsidRDefault="002277FE" w:rsidP="005D019B">
            <w:r>
              <w:t>Deletion of Object 4</w:t>
            </w:r>
          </w:p>
        </w:tc>
        <w:tc>
          <w:tcPr>
            <w:tcW w:w="5054" w:type="dxa"/>
          </w:tcPr>
          <w:p w14:paraId="487A8778" w14:textId="77777777" w:rsidR="002277FE" w:rsidRDefault="002277FE" w:rsidP="005D019B">
            <w:r w:rsidRPr="000A5DED">
              <w:t>Deleted</w:t>
            </w:r>
            <w:r>
              <w:t xml:space="preserve"> a</w:t>
            </w:r>
            <w:r w:rsidRPr="000A5DED">
              <w:t>s covered in detail in Part 5, Rule 46. As the fund is a mechanism to deliver on Objects 1-3, it does not need to be specified here.</w:t>
            </w:r>
          </w:p>
        </w:tc>
      </w:tr>
    </w:tbl>
    <w:p w14:paraId="76CE3370" w14:textId="77777777" w:rsidR="002277FE" w:rsidRPr="00DE2E01" w:rsidRDefault="002277FE"/>
    <w:tbl>
      <w:tblPr>
        <w:tblStyle w:val="TableGrid"/>
        <w:tblW w:w="14317" w:type="dxa"/>
        <w:tblInd w:w="-147" w:type="dxa"/>
        <w:tblLook w:val="04A0" w:firstRow="1" w:lastRow="0" w:firstColumn="1" w:lastColumn="0" w:noHBand="0" w:noVBand="1"/>
      </w:tblPr>
      <w:tblGrid>
        <w:gridCol w:w="1337"/>
        <w:gridCol w:w="1132"/>
        <w:gridCol w:w="6794"/>
        <w:gridCol w:w="5054"/>
      </w:tblGrid>
      <w:tr w:rsidR="00AF721E" w:rsidRPr="00AF721E" w14:paraId="73067A8F" w14:textId="77777777" w:rsidTr="002277FE">
        <w:trPr>
          <w:trHeight w:val="340"/>
          <w:tblHeader/>
        </w:trPr>
        <w:tc>
          <w:tcPr>
            <w:tcW w:w="1337" w:type="dxa"/>
            <w:tcBorders>
              <w:bottom w:val="single" w:sz="4" w:space="0" w:color="auto"/>
            </w:tcBorders>
            <w:vAlign w:val="center"/>
          </w:tcPr>
          <w:p w14:paraId="2EBCDD9F" w14:textId="2E4BA773" w:rsidR="00AF721E" w:rsidRPr="00AF721E" w:rsidRDefault="00AF721E" w:rsidP="00040CB3">
            <w:pPr>
              <w:rPr>
                <w:b/>
                <w:bCs w:val="0"/>
              </w:rPr>
            </w:pPr>
            <w:r w:rsidRPr="00AF721E">
              <w:rPr>
                <w:b/>
                <w:bCs w:val="0"/>
              </w:rPr>
              <w:t>2019 Rule number</w:t>
            </w:r>
          </w:p>
        </w:tc>
        <w:tc>
          <w:tcPr>
            <w:tcW w:w="1132" w:type="dxa"/>
            <w:tcBorders>
              <w:bottom w:val="single" w:sz="4" w:space="0" w:color="auto"/>
            </w:tcBorders>
            <w:vAlign w:val="center"/>
          </w:tcPr>
          <w:p w14:paraId="1E8EEFEF" w14:textId="139EB948" w:rsidR="00AF721E" w:rsidRPr="00AF721E" w:rsidRDefault="00AF721E" w:rsidP="00040CB3">
            <w:pPr>
              <w:rPr>
                <w:b/>
                <w:bCs w:val="0"/>
              </w:rPr>
            </w:pPr>
            <w:r w:rsidRPr="00AF721E">
              <w:rPr>
                <w:b/>
                <w:bCs w:val="0"/>
              </w:rPr>
              <w:t>Proposed 2026 Rule number</w:t>
            </w:r>
          </w:p>
        </w:tc>
        <w:tc>
          <w:tcPr>
            <w:tcW w:w="6794" w:type="dxa"/>
            <w:vAlign w:val="center"/>
          </w:tcPr>
          <w:p w14:paraId="6C976F20" w14:textId="0088E88B" w:rsidR="00AF721E" w:rsidRPr="00AF721E" w:rsidRDefault="00AF721E" w:rsidP="00040CB3">
            <w:pPr>
              <w:rPr>
                <w:b/>
                <w:bCs w:val="0"/>
              </w:rPr>
            </w:pPr>
            <w:r w:rsidRPr="00AF721E">
              <w:rPr>
                <w:b/>
                <w:bCs w:val="0"/>
              </w:rPr>
              <w:t>Proposed amendment</w:t>
            </w:r>
          </w:p>
        </w:tc>
        <w:tc>
          <w:tcPr>
            <w:tcW w:w="5054" w:type="dxa"/>
            <w:vAlign w:val="center"/>
          </w:tcPr>
          <w:p w14:paraId="088F0D86" w14:textId="773A7D0E" w:rsidR="00AF721E" w:rsidRPr="00AF721E" w:rsidRDefault="00AF721E" w:rsidP="00040CB3">
            <w:pPr>
              <w:rPr>
                <w:b/>
                <w:bCs w:val="0"/>
              </w:rPr>
            </w:pPr>
            <w:r w:rsidRPr="00AF721E">
              <w:rPr>
                <w:b/>
                <w:bCs w:val="0"/>
              </w:rPr>
              <w:t>Rationale</w:t>
            </w:r>
          </w:p>
        </w:tc>
      </w:tr>
      <w:tr w:rsidR="00AF721E" w14:paraId="35DC87AD" w14:textId="77777777" w:rsidTr="000A5DED">
        <w:trPr>
          <w:trHeight w:val="340"/>
        </w:trPr>
        <w:tc>
          <w:tcPr>
            <w:tcW w:w="1337" w:type="dxa"/>
            <w:tcBorders>
              <w:bottom w:val="nil"/>
            </w:tcBorders>
          </w:tcPr>
          <w:p w14:paraId="5A98B895" w14:textId="0B7593C9" w:rsidR="00AF721E" w:rsidRDefault="00DE2E01">
            <w:r>
              <w:t>1</w:t>
            </w:r>
          </w:p>
        </w:tc>
        <w:tc>
          <w:tcPr>
            <w:tcW w:w="1132" w:type="dxa"/>
            <w:tcBorders>
              <w:bottom w:val="nil"/>
            </w:tcBorders>
          </w:tcPr>
          <w:p w14:paraId="2FEE170E" w14:textId="38B348DB" w:rsidR="00AF721E" w:rsidRDefault="00DE2E01">
            <w:r>
              <w:t>1</w:t>
            </w:r>
          </w:p>
        </w:tc>
        <w:tc>
          <w:tcPr>
            <w:tcW w:w="6794" w:type="dxa"/>
          </w:tcPr>
          <w:p w14:paraId="5BF72F47" w14:textId="301CF0AA" w:rsidR="00AF721E" w:rsidRDefault="00DE2E01">
            <w:r>
              <w:t>Addition of reference to ‘Canberra Birds’</w:t>
            </w:r>
          </w:p>
        </w:tc>
        <w:tc>
          <w:tcPr>
            <w:tcW w:w="5054" w:type="dxa"/>
          </w:tcPr>
          <w:p w14:paraId="34DDA3AA" w14:textId="763E4CC5" w:rsidR="00AF721E" w:rsidRDefault="00DE2E01">
            <w:r>
              <w:t>Acknowledging name COG is also known as</w:t>
            </w:r>
          </w:p>
        </w:tc>
      </w:tr>
      <w:tr w:rsidR="00AF721E" w14:paraId="35BA6F4D" w14:textId="77777777" w:rsidTr="000A5DED">
        <w:trPr>
          <w:trHeight w:val="340"/>
        </w:trPr>
        <w:tc>
          <w:tcPr>
            <w:tcW w:w="1337" w:type="dxa"/>
            <w:tcBorders>
              <w:top w:val="nil"/>
              <w:bottom w:val="nil"/>
            </w:tcBorders>
          </w:tcPr>
          <w:p w14:paraId="684DC64C" w14:textId="77777777" w:rsidR="00AF721E" w:rsidRDefault="00AF721E"/>
        </w:tc>
        <w:tc>
          <w:tcPr>
            <w:tcW w:w="1132" w:type="dxa"/>
            <w:tcBorders>
              <w:top w:val="nil"/>
              <w:bottom w:val="nil"/>
            </w:tcBorders>
          </w:tcPr>
          <w:p w14:paraId="0ABD3245" w14:textId="77777777" w:rsidR="00AF721E" w:rsidRDefault="00AF721E"/>
        </w:tc>
        <w:tc>
          <w:tcPr>
            <w:tcW w:w="6794" w:type="dxa"/>
          </w:tcPr>
          <w:p w14:paraId="173E40AF" w14:textId="380E165F" w:rsidR="00AF721E" w:rsidRDefault="00143870">
            <w:r>
              <w:t xml:space="preserve">Deletion of reference to Commonwealth </w:t>
            </w:r>
            <w:r w:rsidR="009B4290">
              <w:t>d</w:t>
            </w:r>
            <w:r>
              <w:t>epartment</w:t>
            </w:r>
          </w:p>
        </w:tc>
        <w:tc>
          <w:tcPr>
            <w:tcW w:w="5054" w:type="dxa"/>
          </w:tcPr>
          <w:p w14:paraId="4A443538" w14:textId="6D46D4AE" w:rsidR="00AF721E" w:rsidRDefault="00143870">
            <w:r>
              <w:t>No longer needed in CBCF reporting</w:t>
            </w:r>
          </w:p>
        </w:tc>
      </w:tr>
      <w:tr w:rsidR="00AF721E" w14:paraId="7CACCF59" w14:textId="77777777" w:rsidTr="000A5DED">
        <w:trPr>
          <w:trHeight w:val="340"/>
        </w:trPr>
        <w:tc>
          <w:tcPr>
            <w:tcW w:w="1337" w:type="dxa"/>
            <w:tcBorders>
              <w:top w:val="nil"/>
            </w:tcBorders>
          </w:tcPr>
          <w:p w14:paraId="4C4C9B2A" w14:textId="77777777" w:rsidR="00AF721E" w:rsidRDefault="00AF721E"/>
        </w:tc>
        <w:tc>
          <w:tcPr>
            <w:tcW w:w="1132" w:type="dxa"/>
            <w:tcBorders>
              <w:top w:val="nil"/>
            </w:tcBorders>
          </w:tcPr>
          <w:p w14:paraId="31E96AF5" w14:textId="77777777" w:rsidR="00AF721E" w:rsidRDefault="00AF721E"/>
        </w:tc>
        <w:tc>
          <w:tcPr>
            <w:tcW w:w="6794" w:type="dxa"/>
          </w:tcPr>
          <w:p w14:paraId="62B90488" w14:textId="499D312A" w:rsidR="00AF721E" w:rsidRDefault="009B4290">
            <w:r>
              <w:t xml:space="preserve">Update reference to </w:t>
            </w:r>
            <w:r>
              <w:rPr>
                <w:i/>
              </w:rPr>
              <w:t>Associations Incorporation Regulation</w:t>
            </w:r>
          </w:p>
        </w:tc>
        <w:tc>
          <w:tcPr>
            <w:tcW w:w="5054" w:type="dxa"/>
          </w:tcPr>
          <w:p w14:paraId="6EEFB2D7" w14:textId="24A2F5BA" w:rsidR="00AF721E" w:rsidRDefault="005B2A6B">
            <w:r>
              <w:t>Current r</w:t>
            </w:r>
            <w:r w:rsidR="009B4290">
              <w:t>egulation</w:t>
            </w:r>
            <w:r>
              <w:t xml:space="preserve"> is dated 2023</w:t>
            </w:r>
          </w:p>
        </w:tc>
      </w:tr>
      <w:tr w:rsidR="00AF721E" w14:paraId="23CB5BC1" w14:textId="77777777" w:rsidTr="000A5DED">
        <w:trPr>
          <w:trHeight w:val="340"/>
        </w:trPr>
        <w:tc>
          <w:tcPr>
            <w:tcW w:w="1337" w:type="dxa"/>
            <w:tcBorders>
              <w:bottom w:val="single" w:sz="4" w:space="0" w:color="auto"/>
            </w:tcBorders>
          </w:tcPr>
          <w:p w14:paraId="0C9B833E" w14:textId="04222E91" w:rsidR="00AF721E" w:rsidRDefault="008B29FC">
            <w:r>
              <w:t>1A</w:t>
            </w:r>
          </w:p>
        </w:tc>
        <w:tc>
          <w:tcPr>
            <w:tcW w:w="1132" w:type="dxa"/>
          </w:tcPr>
          <w:p w14:paraId="4506A961" w14:textId="5EC90871" w:rsidR="00AF721E" w:rsidRDefault="008B29FC">
            <w:r>
              <w:t>1A</w:t>
            </w:r>
          </w:p>
        </w:tc>
        <w:tc>
          <w:tcPr>
            <w:tcW w:w="6794" w:type="dxa"/>
          </w:tcPr>
          <w:p w14:paraId="2B9CCF7F" w14:textId="1E4D28FA" w:rsidR="00AF721E" w:rsidRDefault="008B29FC">
            <w:r>
              <w:t xml:space="preserve">Addition of reference to </w:t>
            </w:r>
            <w:r w:rsidRPr="008B29FC">
              <w:rPr>
                <w:i/>
                <w:iCs/>
              </w:rPr>
              <w:t>Electronic Transactions Act 2001</w:t>
            </w:r>
          </w:p>
        </w:tc>
        <w:tc>
          <w:tcPr>
            <w:tcW w:w="5054" w:type="dxa"/>
          </w:tcPr>
          <w:p w14:paraId="39D10C23" w14:textId="15BA8C10" w:rsidR="00AF721E" w:rsidRDefault="005B0F1B">
            <w:r>
              <w:t>T</w:t>
            </w:r>
            <w:r w:rsidRPr="005B0F1B">
              <w:t>o allow information to be transmitted electronically between the association and members</w:t>
            </w:r>
          </w:p>
        </w:tc>
      </w:tr>
      <w:tr w:rsidR="008B29FC" w14:paraId="21ED086F" w14:textId="77777777" w:rsidTr="000A5DED">
        <w:trPr>
          <w:trHeight w:val="340"/>
        </w:trPr>
        <w:tc>
          <w:tcPr>
            <w:tcW w:w="1337" w:type="dxa"/>
            <w:tcBorders>
              <w:bottom w:val="nil"/>
            </w:tcBorders>
          </w:tcPr>
          <w:p w14:paraId="24107144" w14:textId="2B761A99" w:rsidR="008B29FC" w:rsidRDefault="00A16EB3" w:rsidP="002711DD">
            <w:r>
              <w:t>3</w:t>
            </w:r>
          </w:p>
        </w:tc>
        <w:tc>
          <w:tcPr>
            <w:tcW w:w="1132" w:type="dxa"/>
          </w:tcPr>
          <w:p w14:paraId="25D5FF91" w14:textId="5DC060E1" w:rsidR="008B29FC" w:rsidRDefault="00A16EB3" w:rsidP="002711DD">
            <w:r>
              <w:t>3(1)(b)</w:t>
            </w:r>
          </w:p>
        </w:tc>
        <w:tc>
          <w:tcPr>
            <w:tcW w:w="6794" w:type="dxa"/>
          </w:tcPr>
          <w:p w14:paraId="1E9ED533" w14:textId="77777777" w:rsidR="007A3A89" w:rsidRDefault="00A16EB3" w:rsidP="002711DD">
            <w:r>
              <w:t>Addition of subrule</w:t>
            </w:r>
            <w:r w:rsidR="007A3A89">
              <w:t>:</w:t>
            </w:r>
          </w:p>
          <w:p w14:paraId="1DBA2A8E" w14:textId="038BA0A7" w:rsidR="008B29FC" w:rsidRDefault="00A16EB3" w:rsidP="002711DD">
            <w:r w:rsidRPr="007A3A89">
              <w:rPr>
                <w:sz w:val="20"/>
                <w:szCs w:val="22"/>
              </w:rPr>
              <w:lastRenderedPageBreak/>
              <w:t>‘The applicant must include with their application a statement that the applicant supports the association’s Objects and agrees to comply with the association’s rules.’</w:t>
            </w:r>
          </w:p>
        </w:tc>
        <w:tc>
          <w:tcPr>
            <w:tcW w:w="5054" w:type="dxa"/>
          </w:tcPr>
          <w:p w14:paraId="09FF4B01" w14:textId="454146E6" w:rsidR="008B29FC" w:rsidRDefault="00A16EB3" w:rsidP="002711DD">
            <w:r w:rsidRPr="00A16EB3">
              <w:lastRenderedPageBreak/>
              <w:t>A requirement in the new ACT Model Rules, so would apply to COG if not specified here, but useful to include for clarity</w:t>
            </w:r>
            <w:r w:rsidR="003B7B55">
              <w:t xml:space="preserve"> and </w:t>
            </w:r>
            <w:r w:rsidRPr="00A16EB3">
              <w:t xml:space="preserve">codifies what has been </w:t>
            </w:r>
            <w:r w:rsidRPr="00A16EB3">
              <w:lastRenderedPageBreak/>
              <w:t xml:space="preserve">assumed until now. Will </w:t>
            </w:r>
            <w:r w:rsidR="007A3A89">
              <w:t>be</w:t>
            </w:r>
            <w:r w:rsidRPr="00A16EB3">
              <w:t xml:space="preserve"> tick-box on the membership application and renewal form next to the statement ‘I support the association’s objects and agree to comply with the association’s rules.</w:t>
            </w:r>
            <w:r w:rsidR="007A3A89">
              <w:t>’</w:t>
            </w:r>
          </w:p>
        </w:tc>
      </w:tr>
      <w:tr w:rsidR="008B29FC" w14:paraId="6DC09B89" w14:textId="77777777" w:rsidTr="000A5DED">
        <w:trPr>
          <w:trHeight w:val="340"/>
        </w:trPr>
        <w:tc>
          <w:tcPr>
            <w:tcW w:w="1337" w:type="dxa"/>
            <w:tcBorders>
              <w:top w:val="nil"/>
              <w:bottom w:val="nil"/>
            </w:tcBorders>
          </w:tcPr>
          <w:p w14:paraId="1D693E1A" w14:textId="77777777" w:rsidR="008B29FC" w:rsidRDefault="008B29FC" w:rsidP="002711DD"/>
        </w:tc>
        <w:tc>
          <w:tcPr>
            <w:tcW w:w="1132" w:type="dxa"/>
          </w:tcPr>
          <w:p w14:paraId="698032A0" w14:textId="3FE90917" w:rsidR="008B29FC" w:rsidRDefault="007A3A89" w:rsidP="007A3A89">
            <w:r>
              <w:t>3(2)</w:t>
            </w:r>
          </w:p>
        </w:tc>
        <w:tc>
          <w:tcPr>
            <w:tcW w:w="6794" w:type="dxa"/>
          </w:tcPr>
          <w:p w14:paraId="2E686BC0" w14:textId="77777777" w:rsidR="008B29FC" w:rsidRPr="003108CB" w:rsidRDefault="007A3A89" w:rsidP="002711DD">
            <w:pPr>
              <w:rPr>
                <w:szCs w:val="22"/>
              </w:rPr>
            </w:pPr>
            <w:r w:rsidRPr="003108CB">
              <w:rPr>
                <w:szCs w:val="22"/>
              </w:rPr>
              <w:t>Addition of subrule:</w:t>
            </w:r>
          </w:p>
          <w:p w14:paraId="76FA68A2" w14:textId="77777777" w:rsidR="007A3A89" w:rsidRPr="003108CB" w:rsidRDefault="007A3A89" w:rsidP="003108CB">
            <w:pPr>
              <w:spacing w:line="249" w:lineRule="auto"/>
              <w:rPr>
                <w:sz w:val="20"/>
                <w:szCs w:val="20"/>
              </w:rPr>
            </w:pPr>
            <w:r w:rsidRPr="003108CB">
              <w:rPr>
                <w:sz w:val="20"/>
                <w:szCs w:val="20"/>
              </w:rPr>
              <w:t>The committee may reject an application only if—</w:t>
            </w:r>
          </w:p>
          <w:p w14:paraId="7F8CFE6B" w14:textId="77777777" w:rsidR="007A3A89" w:rsidRPr="005E7538" w:rsidRDefault="007A3A89" w:rsidP="00BF2410">
            <w:pPr>
              <w:ind w:left="465" w:hanging="465"/>
              <w:rPr>
                <w:sz w:val="20"/>
                <w:szCs w:val="20"/>
              </w:rPr>
            </w:pPr>
            <w:r w:rsidRPr="005E7538">
              <w:rPr>
                <w:sz w:val="20"/>
                <w:szCs w:val="20"/>
              </w:rPr>
              <w:t>(a)</w:t>
            </w:r>
            <w:r w:rsidRPr="005E7538">
              <w:rPr>
                <w:sz w:val="20"/>
                <w:szCs w:val="20"/>
              </w:rPr>
              <w:tab/>
              <w:t xml:space="preserve">the committee requires an application to be in a particular </w:t>
            </w:r>
            <w:proofErr w:type="gramStart"/>
            <w:r w:rsidRPr="005E7538">
              <w:rPr>
                <w:sz w:val="20"/>
                <w:szCs w:val="20"/>
              </w:rPr>
              <w:t>form</w:t>
            </w:r>
            <w:proofErr w:type="gramEnd"/>
            <w:r w:rsidRPr="005E7538">
              <w:rPr>
                <w:sz w:val="20"/>
                <w:szCs w:val="20"/>
              </w:rPr>
              <w:t xml:space="preserve"> and the application is not in the required form; or</w:t>
            </w:r>
          </w:p>
          <w:p w14:paraId="76231364" w14:textId="7251D591" w:rsidR="007A3A89" w:rsidRPr="005E7538" w:rsidRDefault="007A3A89" w:rsidP="00BF2410">
            <w:pPr>
              <w:ind w:left="465" w:hanging="465"/>
              <w:rPr>
                <w:sz w:val="20"/>
                <w:szCs w:val="20"/>
              </w:rPr>
            </w:pPr>
            <w:r w:rsidRPr="005E7538">
              <w:rPr>
                <w:sz w:val="20"/>
                <w:szCs w:val="20"/>
              </w:rPr>
              <w:t>(b)</w:t>
            </w:r>
            <w:r w:rsidRPr="005E7538">
              <w:rPr>
                <w:sz w:val="20"/>
                <w:szCs w:val="20"/>
              </w:rPr>
              <w:tab/>
              <w:t>the committee is not satisfied that the applicant will support the Association’s objects and comply with the Association’s rules.</w:t>
            </w:r>
          </w:p>
        </w:tc>
        <w:tc>
          <w:tcPr>
            <w:tcW w:w="5054" w:type="dxa"/>
          </w:tcPr>
          <w:p w14:paraId="3AABD96A" w14:textId="5453383D" w:rsidR="008B29FC" w:rsidRDefault="00EA0120" w:rsidP="002711DD">
            <w:r w:rsidRPr="00EA0120">
              <w:t>An addition to the new ACT Model Rules</w:t>
            </w:r>
          </w:p>
        </w:tc>
      </w:tr>
      <w:tr w:rsidR="008B29FC" w14:paraId="43CFCBD2" w14:textId="77777777" w:rsidTr="000A5DED">
        <w:trPr>
          <w:trHeight w:val="340"/>
        </w:trPr>
        <w:tc>
          <w:tcPr>
            <w:tcW w:w="1337" w:type="dxa"/>
            <w:tcBorders>
              <w:top w:val="nil"/>
            </w:tcBorders>
          </w:tcPr>
          <w:p w14:paraId="111BC36B" w14:textId="77777777" w:rsidR="008B29FC" w:rsidRDefault="008B29FC" w:rsidP="002711DD"/>
        </w:tc>
        <w:tc>
          <w:tcPr>
            <w:tcW w:w="1132" w:type="dxa"/>
          </w:tcPr>
          <w:p w14:paraId="7124A208" w14:textId="635BA55F" w:rsidR="008B29FC" w:rsidRDefault="008E2AE6" w:rsidP="002711DD">
            <w:r>
              <w:t>3(5)</w:t>
            </w:r>
          </w:p>
        </w:tc>
        <w:tc>
          <w:tcPr>
            <w:tcW w:w="6794" w:type="dxa"/>
          </w:tcPr>
          <w:p w14:paraId="51C91052" w14:textId="446E6CF2" w:rsidR="005E7538" w:rsidRDefault="00F551D9" w:rsidP="00F551D9">
            <w:pPr>
              <w:tabs>
                <w:tab w:val="left" w:pos="1515"/>
              </w:tabs>
            </w:pPr>
            <w:r>
              <w:t xml:space="preserve">Specifying that </w:t>
            </w:r>
            <w:r w:rsidR="005E7538">
              <w:t xml:space="preserve">the membership register is to include </w:t>
            </w:r>
            <w:r>
              <w:t>member</w:t>
            </w:r>
            <w:r w:rsidR="005E7538">
              <w:t>:</w:t>
            </w:r>
            <w:r>
              <w:t xml:space="preserve"> </w:t>
            </w:r>
          </w:p>
          <w:p w14:paraId="135C1CBD" w14:textId="77777777" w:rsidR="008B29FC" w:rsidRDefault="00F551D9" w:rsidP="00F551D9">
            <w:pPr>
              <w:tabs>
                <w:tab w:val="left" w:pos="1515"/>
              </w:tabs>
              <w:rPr>
                <w:sz w:val="20"/>
                <w:szCs w:val="22"/>
              </w:rPr>
            </w:pPr>
            <w:r w:rsidRPr="005E7538">
              <w:rPr>
                <w:sz w:val="20"/>
                <w:szCs w:val="22"/>
              </w:rPr>
              <w:t>contact details (address, email and telephone number) and date of membership</w:t>
            </w:r>
          </w:p>
          <w:p w14:paraId="644CD932" w14:textId="77777777" w:rsidR="00BF1567" w:rsidRPr="00BF1567" w:rsidRDefault="00BF1567" w:rsidP="00F551D9">
            <w:pPr>
              <w:tabs>
                <w:tab w:val="left" w:pos="1515"/>
              </w:tabs>
            </w:pPr>
            <w:r w:rsidRPr="00BF1567">
              <w:t>and noting that:</w:t>
            </w:r>
          </w:p>
          <w:p w14:paraId="2568F5A8" w14:textId="15D5F29A" w:rsidR="00BF1567" w:rsidRDefault="00BF1567" w:rsidP="00B77FFE">
            <w:r>
              <w:rPr>
                <w:sz w:val="20"/>
                <w:szCs w:val="22"/>
              </w:rPr>
              <w:t>(</w:t>
            </w:r>
            <w:r w:rsidRPr="00BF1567">
              <w:rPr>
                <w:sz w:val="20"/>
                <w:szCs w:val="22"/>
              </w:rPr>
              <w:t>a) This register contains required personal information and will be managed in accordance with relevant privacy legislation.</w:t>
            </w:r>
          </w:p>
        </w:tc>
        <w:tc>
          <w:tcPr>
            <w:tcW w:w="5054" w:type="dxa"/>
          </w:tcPr>
          <w:p w14:paraId="738369C1" w14:textId="77777777" w:rsidR="008B29FC" w:rsidRDefault="00F551D9" w:rsidP="002711DD">
            <w:r w:rsidRPr="00F551D9">
              <w:t xml:space="preserve">These </w:t>
            </w:r>
            <w:proofErr w:type="gramStart"/>
            <w:r w:rsidRPr="00F551D9">
              <w:t>particular contact</w:t>
            </w:r>
            <w:proofErr w:type="gramEnd"/>
            <w:r w:rsidRPr="00F551D9">
              <w:t xml:space="preserve"> details are specified in the new ACT Model Rules and are referred to in legislation. COG already collects and holds this information in the Membership Database.</w:t>
            </w:r>
          </w:p>
          <w:p w14:paraId="46A50579" w14:textId="6480B54B" w:rsidR="00BF1567" w:rsidRDefault="00BF1567" w:rsidP="002711DD">
            <w:r w:rsidRPr="00BF1567">
              <w:t>Commitment for COG to abide with the relevant privacy legislation</w:t>
            </w:r>
          </w:p>
        </w:tc>
      </w:tr>
      <w:tr w:rsidR="008B29FC" w14:paraId="1098F815" w14:textId="77777777" w:rsidTr="000A5DED">
        <w:trPr>
          <w:trHeight w:val="340"/>
        </w:trPr>
        <w:tc>
          <w:tcPr>
            <w:tcW w:w="1337" w:type="dxa"/>
          </w:tcPr>
          <w:p w14:paraId="15CB2177" w14:textId="755420BD" w:rsidR="008B29FC" w:rsidRDefault="001A7BAD" w:rsidP="002711DD">
            <w:r>
              <w:t>6</w:t>
            </w:r>
          </w:p>
        </w:tc>
        <w:tc>
          <w:tcPr>
            <w:tcW w:w="1132" w:type="dxa"/>
          </w:tcPr>
          <w:p w14:paraId="2CCF9478" w14:textId="3778E8F9" w:rsidR="008B29FC" w:rsidRDefault="001A7BAD" w:rsidP="002711DD">
            <w:r>
              <w:t>6</w:t>
            </w:r>
          </w:p>
        </w:tc>
        <w:tc>
          <w:tcPr>
            <w:tcW w:w="6794" w:type="dxa"/>
          </w:tcPr>
          <w:p w14:paraId="327F88F3" w14:textId="335707AB" w:rsidR="008B29FC" w:rsidRDefault="00687D32" w:rsidP="002711DD">
            <w:r>
              <w:t>Various text edits</w:t>
            </w:r>
            <w:r w:rsidR="007258AF">
              <w:t>, including</w:t>
            </w:r>
            <w:r w:rsidR="004B0414">
              <w:t xml:space="preserve"> to clarify</w:t>
            </w:r>
            <w:r w:rsidR="007258AF">
              <w:t xml:space="preserve"> that</w:t>
            </w:r>
            <w:r w:rsidR="000F15F5">
              <w:t xml:space="preserve"> resignation of members is to occur in writing, that</w:t>
            </w:r>
            <w:r w:rsidR="007258AF">
              <w:t xml:space="preserve"> members who resign remain liable for any outstanding fees, and that COG must remove personal information from the register of members when resignation takes effect</w:t>
            </w:r>
          </w:p>
        </w:tc>
        <w:tc>
          <w:tcPr>
            <w:tcW w:w="5054" w:type="dxa"/>
          </w:tcPr>
          <w:p w14:paraId="61B5A572" w14:textId="742D0731" w:rsidR="008B29FC" w:rsidRDefault="00687D32" w:rsidP="002711DD">
            <w:r>
              <w:t>Provisions reworded for clarification and to match the new ACT Model Rules</w:t>
            </w:r>
          </w:p>
        </w:tc>
      </w:tr>
      <w:tr w:rsidR="008B29FC" w14:paraId="5BC8696D" w14:textId="77777777" w:rsidTr="000A5DED">
        <w:trPr>
          <w:trHeight w:val="340"/>
        </w:trPr>
        <w:tc>
          <w:tcPr>
            <w:tcW w:w="1337" w:type="dxa"/>
          </w:tcPr>
          <w:p w14:paraId="57720629" w14:textId="69961516" w:rsidR="008B29FC" w:rsidRDefault="00E32631" w:rsidP="002711DD">
            <w:r>
              <w:t>7(3)</w:t>
            </w:r>
          </w:p>
        </w:tc>
        <w:tc>
          <w:tcPr>
            <w:tcW w:w="1132" w:type="dxa"/>
          </w:tcPr>
          <w:p w14:paraId="4C632624" w14:textId="5ACA1530" w:rsidR="008B29FC" w:rsidRDefault="00E32631" w:rsidP="002711DD">
            <w:r>
              <w:t>7(3)</w:t>
            </w:r>
          </w:p>
        </w:tc>
        <w:tc>
          <w:tcPr>
            <w:tcW w:w="6794" w:type="dxa"/>
          </w:tcPr>
          <w:p w14:paraId="31665EB3" w14:textId="68156130" w:rsidR="00040CB3" w:rsidRPr="00BF2410" w:rsidRDefault="00040CB3" w:rsidP="00040CB3">
            <w:pPr>
              <w:ind w:left="-10"/>
              <w:rPr>
                <w:sz w:val="20"/>
                <w:szCs w:val="20"/>
              </w:rPr>
            </w:pPr>
            <w:r w:rsidRPr="00BF2410">
              <w:rPr>
                <w:sz w:val="20"/>
                <w:szCs w:val="20"/>
              </w:rPr>
              <w:t>Rewriting text on when annual membership fee is payable:</w:t>
            </w:r>
          </w:p>
          <w:p w14:paraId="3F4BCA66" w14:textId="60E28506" w:rsidR="00040CB3" w:rsidRPr="00BF2410" w:rsidRDefault="00040CB3" w:rsidP="00BF2410">
            <w:pPr>
              <w:pStyle w:val="ListParagraph"/>
              <w:numPr>
                <w:ilvl w:val="0"/>
                <w:numId w:val="4"/>
              </w:numPr>
              <w:tabs>
                <w:tab w:val="left" w:pos="465"/>
              </w:tabs>
              <w:spacing w:line="249" w:lineRule="auto"/>
              <w:rPr>
                <w:sz w:val="20"/>
                <w:szCs w:val="20"/>
              </w:rPr>
            </w:pPr>
            <w:r w:rsidRPr="00BF2410">
              <w:rPr>
                <w:sz w:val="20"/>
                <w:szCs w:val="20"/>
              </w:rPr>
              <w:t xml:space="preserve">except as provided by paragraph (b)—at the start of the association’s financial year, or within three months of that date; or </w:t>
            </w:r>
          </w:p>
          <w:p w14:paraId="12BB055A" w14:textId="494124CE" w:rsidR="008B29FC" w:rsidRPr="000049D5" w:rsidRDefault="00040CB3" w:rsidP="000049D5">
            <w:pPr>
              <w:pStyle w:val="ListParagraph"/>
              <w:numPr>
                <w:ilvl w:val="0"/>
                <w:numId w:val="4"/>
              </w:numPr>
              <w:tabs>
                <w:tab w:val="left" w:pos="465"/>
              </w:tabs>
              <w:spacing w:line="249" w:lineRule="auto"/>
              <w:rPr>
                <w:sz w:val="20"/>
                <w:szCs w:val="20"/>
              </w:rPr>
            </w:pPr>
            <w:r w:rsidRPr="00BF2410">
              <w:rPr>
                <w:sz w:val="20"/>
                <w:szCs w:val="20"/>
              </w:rPr>
              <w:t xml:space="preserve">if a person becomes a member on or after three months of the start of the association’s financial year—at the start of the association’s financial year in each succeeding year, or within three months of that date.  </w:t>
            </w:r>
          </w:p>
        </w:tc>
        <w:tc>
          <w:tcPr>
            <w:tcW w:w="5054" w:type="dxa"/>
          </w:tcPr>
          <w:p w14:paraId="2BC9121B" w14:textId="3F19C8C5" w:rsidR="008B29FC" w:rsidRDefault="00040CB3" w:rsidP="002711DD">
            <w:r>
              <w:t xml:space="preserve">Clarification of </w:t>
            </w:r>
            <w:r w:rsidR="00FE6812">
              <w:t xml:space="preserve">previously </w:t>
            </w:r>
            <w:r>
              <w:t xml:space="preserve">muddled text </w:t>
            </w:r>
          </w:p>
        </w:tc>
      </w:tr>
      <w:tr w:rsidR="008B29FC" w14:paraId="17958874" w14:textId="77777777" w:rsidTr="000A5DED">
        <w:trPr>
          <w:trHeight w:val="340"/>
        </w:trPr>
        <w:tc>
          <w:tcPr>
            <w:tcW w:w="1337" w:type="dxa"/>
          </w:tcPr>
          <w:p w14:paraId="32816FB6" w14:textId="3040E579" w:rsidR="008B29FC" w:rsidRDefault="00E56B19" w:rsidP="002711DD">
            <w:r>
              <w:t>9</w:t>
            </w:r>
            <w:r w:rsidR="00E905A7">
              <w:t>-10</w:t>
            </w:r>
          </w:p>
        </w:tc>
        <w:tc>
          <w:tcPr>
            <w:tcW w:w="1132" w:type="dxa"/>
          </w:tcPr>
          <w:p w14:paraId="2AA76F49" w14:textId="31E6A425" w:rsidR="008B29FC" w:rsidRDefault="00C14372" w:rsidP="002711DD">
            <w:r>
              <w:t>9-25</w:t>
            </w:r>
          </w:p>
        </w:tc>
        <w:tc>
          <w:tcPr>
            <w:tcW w:w="6794" w:type="dxa"/>
          </w:tcPr>
          <w:p w14:paraId="74651903" w14:textId="37DB5850" w:rsidR="008B29FC" w:rsidRPr="00E56B19" w:rsidRDefault="00C14372" w:rsidP="002711DD">
            <w:r>
              <w:t xml:space="preserve">Deletion of </w:t>
            </w:r>
            <w:r w:rsidR="00E56B19">
              <w:t xml:space="preserve">Rule </w:t>
            </w:r>
            <w:r w:rsidR="00E905A7">
              <w:t xml:space="preserve">9 </w:t>
            </w:r>
            <w:r w:rsidR="00E56B19">
              <w:rPr>
                <w:i/>
                <w:iCs/>
              </w:rPr>
              <w:t xml:space="preserve">Disciplining of </w:t>
            </w:r>
            <w:r w:rsidR="002B601E">
              <w:rPr>
                <w:i/>
                <w:iCs/>
              </w:rPr>
              <w:t>m</w:t>
            </w:r>
            <w:r w:rsidR="00E56B19">
              <w:rPr>
                <w:i/>
                <w:iCs/>
              </w:rPr>
              <w:t>embers</w:t>
            </w:r>
            <w:r w:rsidR="00E905A7">
              <w:rPr>
                <w:i/>
                <w:iCs/>
              </w:rPr>
              <w:t xml:space="preserve"> </w:t>
            </w:r>
            <w:r w:rsidR="00E905A7">
              <w:t xml:space="preserve">and Rule 10 </w:t>
            </w:r>
            <w:r w:rsidR="00E905A7">
              <w:rPr>
                <w:i/>
                <w:iCs/>
              </w:rPr>
              <w:t xml:space="preserve">Right of appeal of disciplined member </w:t>
            </w:r>
            <w:r>
              <w:t>and replacement by Rules 9-25 covering</w:t>
            </w:r>
            <w:bookmarkStart w:id="0" w:name="_Toc160808988"/>
            <w:r>
              <w:t xml:space="preserve"> </w:t>
            </w:r>
            <w:r w:rsidRPr="00C14372">
              <w:rPr>
                <w:i/>
                <w:iCs/>
              </w:rPr>
              <w:t>Dispute resolution procedure</w:t>
            </w:r>
            <w:bookmarkEnd w:id="0"/>
            <w:r>
              <w:t xml:space="preserve"> and </w:t>
            </w:r>
            <w:r w:rsidRPr="00C14372">
              <w:rPr>
                <w:i/>
                <w:iCs/>
              </w:rPr>
              <w:t>Disciplinary procedure</w:t>
            </w:r>
          </w:p>
        </w:tc>
        <w:tc>
          <w:tcPr>
            <w:tcW w:w="5054" w:type="dxa"/>
          </w:tcPr>
          <w:p w14:paraId="657D6B98" w14:textId="5755CDA3" w:rsidR="008B29FC" w:rsidRDefault="00C14372" w:rsidP="002711DD">
            <w:r>
              <w:t xml:space="preserve">Previous rules were taken from Victorian Model Rules as material not covered in previous ACT Model Rules. However, </w:t>
            </w:r>
            <w:r w:rsidR="00E56B19">
              <w:t>new ACT Model Rules</w:t>
            </w:r>
            <w:r>
              <w:t xml:space="preserve"> now contain such procedures and are being adopted in the COG Rules in condensed and shortened form</w:t>
            </w:r>
            <w:r w:rsidR="0033637F">
              <w:t>.</w:t>
            </w:r>
          </w:p>
        </w:tc>
      </w:tr>
      <w:tr w:rsidR="008B29FC" w14:paraId="02BDCC6B" w14:textId="77777777" w:rsidTr="000A5DED">
        <w:trPr>
          <w:trHeight w:val="340"/>
        </w:trPr>
        <w:tc>
          <w:tcPr>
            <w:tcW w:w="1337" w:type="dxa"/>
            <w:tcBorders>
              <w:bottom w:val="single" w:sz="4" w:space="0" w:color="auto"/>
            </w:tcBorders>
          </w:tcPr>
          <w:p w14:paraId="5EA082A3" w14:textId="7F607B28" w:rsidR="008B29FC" w:rsidRDefault="0096342A" w:rsidP="002711DD">
            <w:r>
              <w:lastRenderedPageBreak/>
              <w:t>12</w:t>
            </w:r>
          </w:p>
        </w:tc>
        <w:tc>
          <w:tcPr>
            <w:tcW w:w="1132" w:type="dxa"/>
          </w:tcPr>
          <w:p w14:paraId="4EC07F68" w14:textId="1C7555F7" w:rsidR="008B29FC" w:rsidRDefault="0096342A" w:rsidP="002711DD">
            <w:r>
              <w:t>27(5)</w:t>
            </w:r>
          </w:p>
        </w:tc>
        <w:tc>
          <w:tcPr>
            <w:tcW w:w="6794" w:type="dxa"/>
          </w:tcPr>
          <w:p w14:paraId="0F796A95" w14:textId="77777777" w:rsidR="008B29FC" w:rsidRDefault="0096342A" w:rsidP="002711DD">
            <w:r>
              <w:t>Addition of new subrule:</w:t>
            </w:r>
          </w:p>
          <w:p w14:paraId="49E48A9A" w14:textId="5951F3FA" w:rsidR="0096342A" w:rsidRPr="0096342A" w:rsidRDefault="0096342A" w:rsidP="002711DD">
            <w:pPr>
              <w:rPr>
                <w:sz w:val="20"/>
                <w:szCs w:val="22"/>
              </w:rPr>
            </w:pPr>
            <w:r w:rsidRPr="0096342A">
              <w:rPr>
                <w:sz w:val="20"/>
                <w:szCs w:val="22"/>
              </w:rPr>
              <w:t>Members disqualified from election or nomination to the committee under the Act (due to convictions, bankruptcy, noncompliance or other disqualification), or against whom disciplinary action has been taken in the previous two years, are not eligible to be elected or nominated to the committee.</w:t>
            </w:r>
          </w:p>
        </w:tc>
        <w:tc>
          <w:tcPr>
            <w:tcW w:w="5054" w:type="dxa"/>
          </w:tcPr>
          <w:p w14:paraId="5FA61D45" w14:textId="6CDAA856" w:rsidR="008B29FC" w:rsidRDefault="0096342A" w:rsidP="009348DA">
            <w:pPr>
              <w:tabs>
                <w:tab w:val="left" w:pos="3945"/>
              </w:tabs>
            </w:pPr>
            <w:r w:rsidRPr="0096342A">
              <w:t>Addition from new ACT Model Rules</w:t>
            </w:r>
            <w:r w:rsidR="009348DA">
              <w:t xml:space="preserve">. Refers to the provisions of the </w:t>
            </w:r>
            <w:r w:rsidR="009348DA" w:rsidRPr="009348DA">
              <w:rPr>
                <w:i/>
                <w:iCs/>
              </w:rPr>
              <w:t>Associations Incorporation Act 1991</w:t>
            </w:r>
            <w:r w:rsidR="009348DA">
              <w:t xml:space="preserve"> of the </w:t>
            </w:r>
            <w:r w:rsidR="009348DA" w:rsidRPr="000D2AB4">
              <w:t>Australian Capital Territory</w:t>
            </w:r>
            <w:r w:rsidR="009348DA">
              <w:tab/>
            </w:r>
          </w:p>
        </w:tc>
      </w:tr>
      <w:tr w:rsidR="008B29FC" w14:paraId="1852FB1D" w14:textId="77777777" w:rsidTr="000A5DED">
        <w:trPr>
          <w:trHeight w:val="340"/>
        </w:trPr>
        <w:tc>
          <w:tcPr>
            <w:tcW w:w="1337" w:type="dxa"/>
            <w:tcBorders>
              <w:bottom w:val="nil"/>
            </w:tcBorders>
          </w:tcPr>
          <w:p w14:paraId="4657CB02" w14:textId="57FA8CD8" w:rsidR="008B29FC" w:rsidRDefault="00542301" w:rsidP="002711DD">
            <w:r>
              <w:t>13</w:t>
            </w:r>
          </w:p>
        </w:tc>
        <w:tc>
          <w:tcPr>
            <w:tcW w:w="1132" w:type="dxa"/>
          </w:tcPr>
          <w:p w14:paraId="3113F707" w14:textId="58E7D0AB" w:rsidR="008B29FC" w:rsidRDefault="00542301" w:rsidP="002711DD">
            <w:r>
              <w:t>28(1)(a)</w:t>
            </w:r>
          </w:p>
        </w:tc>
        <w:tc>
          <w:tcPr>
            <w:tcW w:w="6794" w:type="dxa"/>
          </w:tcPr>
          <w:p w14:paraId="2061C1A4" w14:textId="3B673578" w:rsidR="00542301" w:rsidRDefault="00542301" w:rsidP="00542301">
            <w:r>
              <w:t>Addition of new subrule, that nominations for candidates for committee positions:</w:t>
            </w:r>
          </w:p>
          <w:p w14:paraId="65F89637" w14:textId="07A8F938" w:rsidR="008B29FC" w:rsidRPr="00542301" w:rsidRDefault="00542301" w:rsidP="00542301">
            <w:pPr>
              <w:spacing w:line="249" w:lineRule="auto"/>
              <w:ind w:left="40"/>
              <w:rPr>
                <w:sz w:val="20"/>
                <w:szCs w:val="22"/>
              </w:rPr>
            </w:pPr>
            <w:r w:rsidRPr="00542301">
              <w:rPr>
                <w:sz w:val="20"/>
                <w:szCs w:val="22"/>
              </w:rPr>
              <w:t>be requested from members of the association by written notice from the secretary at least 28 days before an annual general meeting.</w:t>
            </w:r>
          </w:p>
        </w:tc>
        <w:tc>
          <w:tcPr>
            <w:tcW w:w="5054" w:type="dxa"/>
          </w:tcPr>
          <w:p w14:paraId="0CA7B18C" w14:textId="490B2D91" w:rsidR="008B29FC" w:rsidRDefault="00542301" w:rsidP="002711DD">
            <w:r>
              <w:t>As s</w:t>
            </w:r>
            <w:r w:rsidRPr="00542301">
              <w:t>pecified in the ACT Model Rules</w:t>
            </w:r>
            <w:r w:rsidR="001366CC">
              <w:t>, not previously specified in the COG Rules</w:t>
            </w:r>
          </w:p>
        </w:tc>
      </w:tr>
      <w:tr w:rsidR="008B29FC" w14:paraId="240302E8" w14:textId="77777777" w:rsidTr="000A5DED">
        <w:trPr>
          <w:trHeight w:val="340"/>
        </w:trPr>
        <w:tc>
          <w:tcPr>
            <w:tcW w:w="1337" w:type="dxa"/>
            <w:tcBorders>
              <w:top w:val="nil"/>
              <w:bottom w:val="single" w:sz="4" w:space="0" w:color="auto"/>
            </w:tcBorders>
          </w:tcPr>
          <w:p w14:paraId="4278444D" w14:textId="77777777" w:rsidR="008B29FC" w:rsidRDefault="008B29FC" w:rsidP="002711DD"/>
        </w:tc>
        <w:tc>
          <w:tcPr>
            <w:tcW w:w="1132" w:type="dxa"/>
          </w:tcPr>
          <w:p w14:paraId="1AE123BA" w14:textId="4B0FC877" w:rsidR="008B29FC" w:rsidRDefault="006947C8" w:rsidP="006947C8">
            <w:r>
              <w:t>28(5)</w:t>
            </w:r>
          </w:p>
        </w:tc>
        <w:tc>
          <w:tcPr>
            <w:tcW w:w="6794" w:type="dxa"/>
          </w:tcPr>
          <w:p w14:paraId="6DF0C85C" w14:textId="26B1F44F" w:rsidR="008B29FC" w:rsidRDefault="006947C8" w:rsidP="002711DD">
            <w:r>
              <w:t>Addition of wording to subrule:</w:t>
            </w:r>
          </w:p>
          <w:p w14:paraId="4A2463AC" w14:textId="494350A8" w:rsidR="006947C8" w:rsidRDefault="006947C8" w:rsidP="002711DD">
            <w:r w:rsidRPr="006947C8">
              <w:rPr>
                <w:sz w:val="20"/>
                <w:szCs w:val="22"/>
              </w:rPr>
              <w:t>if more than one member is nominated for an office bearer position, a ballot must be held.</w:t>
            </w:r>
          </w:p>
        </w:tc>
        <w:tc>
          <w:tcPr>
            <w:tcW w:w="5054" w:type="dxa"/>
          </w:tcPr>
          <w:p w14:paraId="711093CD" w14:textId="2B7E488C" w:rsidR="008B29FC" w:rsidRDefault="006947C8" w:rsidP="002711DD">
            <w:r>
              <w:t>Previously specified for general committee positions but not for office bearer positions</w:t>
            </w:r>
          </w:p>
        </w:tc>
      </w:tr>
      <w:tr w:rsidR="001503FA" w14:paraId="3B42D9DE" w14:textId="77777777" w:rsidTr="000A5DED">
        <w:trPr>
          <w:trHeight w:val="340"/>
        </w:trPr>
        <w:tc>
          <w:tcPr>
            <w:tcW w:w="1337" w:type="dxa"/>
            <w:tcBorders>
              <w:bottom w:val="nil"/>
            </w:tcBorders>
          </w:tcPr>
          <w:p w14:paraId="0740904B" w14:textId="278F4C6F" w:rsidR="001503FA" w:rsidRDefault="001503FA" w:rsidP="002711DD">
            <w:r>
              <w:t>14</w:t>
            </w:r>
          </w:p>
        </w:tc>
        <w:tc>
          <w:tcPr>
            <w:tcW w:w="1132" w:type="dxa"/>
          </w:tcPr>
          <w:p w14:paraId="52EC479D" w14:textId="68C4E135" w:rsidR="001503FA" w:rsidRDefault="001503FA" w:rsidP="002711DD">
            <w:r>
              <w:t>28</w:t>
            </w:r>
            <w:r w:rsidR="0055738B">
              <w:t>(3)</w:t>
            </w:r>
          </w:p>
        </w:tc>
        <w:tc>
          <w:tcPr>
            <w:tcW w:w="6794" w:type="dxa"/>
          </w:tcPr>
          <w:p w14:paraId="4ADB1249" w14:textId="77777777" w:rsidR="001503FA" w:rsidRDefault="001503FA" w:rsidP="002711DD">
            <w:r>
              <w:t>Addition of new subrule:</w:t>
            </w:r>
          </w:p>
          <w:p w14:paraId="4D843EFB" w14:textId="0CE581D8" w:rsidR="001503FA" w:rsidRDefault="001503FA" w:rsidP="002711DD">
            <w:r w:rsidRPr="001503FA">
              <w:rPr>
                <w:sz w:val="20"/>
                <w:szCs w:val="22"/>
              </w:rPr>
              <w:t>Minute-taking tasks may be delegated within a meeting, but the secretary retains responsibility for the overall process of minute production</w:t>
            </w:r>
            <w:r>
              <w:rPr>
                <w:sz w:val="20"/>
                <w:szCs w:val="22"/>
              </w:rPr>
              <w:t>.</w:t>
            </w:r>
          </w:p>
        </w:tc>
        <w:tc>
          <w:tcPr>
            <w:tcW w:w="5054" w:type="dxa"/>
          </w:tcPr>
          <w:p w14:paraId="65710111" w14:textId="5AC731E6" w:rsidR="001503FA" w:rsidRDefault="001503FA" w:rsidP="002711DD">
            <w:r w:rsidRPr="001503FA">
              <w:t>Added to allow taking of minutes to be delegated to another member in attendance at the meeting (‘Minutes Secretary’), with Secretary still carrying the formal responsibility, as is current COG procedure.</w:t>
            </w:r>
          </w:p>
        </w:tc>
      </w:tr>
      <w:tr w:rsidR="001503FA" w14:paraId="13EF262D" w14:textId="77777777" w:rsidTr="000A5DED">
        <w:trPr>
          <w:trHeight w:val="340"/>
        </w:trPr>
        <w:tc>
          <w:tcPr>
            <w:tcW w:w="1337" w:type="dxa"/>
            <w:tcBorders>
              <w:top w:val="nil"/>
            </w:tcBorders>
          </w:tcPr>
          <w:p w14:paraId="0EACFAAF" w14:textId="77777777" w:rsidR="001503FA" w:rsidRDefault="001503FA" w:rsidP="002711DD"/>
        </w:tc>
        <w:tc>
          <w:tcPr>
            <w:tcW w:w="1132" w:type="dxa"/>
          </w:tcPr>
          <w:p w14:paraId="1D19C7AB" w14:textId="56C045B7" w:rsidR="001503FA" w:rsidRDefault="0055738B" w:rsidP="002711DD">
            <w:r>
              <w:t>28(5)</w:t>
            </w:r>
          </w:p>
        </w:tc>
        <w:tc>
          <w:tcPr>
            <w:tcW w:w="6794" w:type="dxa"/>
          </w:tcPr>
          <w:p w14:paraId="0C59F41D" w14:textId="77777777" w:rsidR="0055738B" w:rsidRDefault="0055738B" w:rsidP="0055738B">
            <w:r>
              <w:t>Addition of new subrule:</w:t>
            </w:r>
          </w:p>
          <w:p w14:paraId="010DB887" w14:textId="249C8801" w:rsidR="001503FA" w:rsidRDefault="0055738B" w:rsidP="002711DD">
            <w:r w:rsidRPr="0055738B">
              <w:rPr>
                <w:sz w:val="20"/>
                <w:szCs w:val="22"/>
              </w:rPr>
              <w:t>The committee must keep records of all committee meetings, including committee meeting notices, minutes, and copies of documents considered.</w:t>
            </w:r>
          </w:p>
        </w:tc>
        <w:tc>
          <w:tcPr>
            <w:tcW w:w="5054" w:type="dxa"/>
          </w:tcPr>
          <w:p w14:paraId="066CB883" w14:textId="7BA2A7E8" w:rsidR="001503FA" w:rsidRDefault="0055738B" w:rsidP="002711DD">
            <w:r w:rsidRPr="0055738B">
              <w:t>Addition from new ACT Model Rules. The requirement for notices will be covered by the ‘Next Meeting: Data and Time’ item in the minutes</w:t>
            </w:r>
          </w:p>
        </w:tc>
      </w:tr>
      <w:tr w:rsidR="001503FA" w14:paraId="317C93AB" w14:textId="77777777" w:rsidTr="000A5DED">
        <w:trPr>
          <w:trHeight w:val="340"/>
        </w:trPr>
        <w:tc>
          <w:tcPr>
            <w:tcW w:w="1337" w:type="dxa"/>
          </w:tcPr>
          <w:p w14:paraId="58984E3E" w14:textId="38EEBA4B" w:rsidR="001503FA" w:rsidRDefault="005F0C46" w:rsidP="002711DD">
            <w:r>
              <w:t>15</w:t>
            </w:r>
          </w:p>
        </w:tc>
        <w:tc>
          <w:tcPr>
            <w:tcW w:w="1132" w:type="dxa"/>
          </w:tcPr>
          <w:p w14:paraId="65FE7C71" w14:textId="310B2A7B" w:rsidR="001503FA" w:rsidRDefault="005F0C46" w:rsidP="002711DD">
            <w:r>
              <w:t>29(1)(d)</w:t>
            </w:r>
          </w:p>
        </w:tc>
        <w:tc>
          <w:tcPr>
            <w:tcW w:w="6794" w:type="dxa"/>
          </w:tcPr>
          <w:p w14:paraId="3C6E86B8" w14:textId="77777777" w:rsidR="001503FA" w:rsidRDefault="005F0C46" w:rsidP="002711DD">
            <w:r>
              <w:t>Minor edits, plus addition of new subrule, that the treasurer:</w:t>
            </w:r>
          </w:p>
          <w:p w14:paraId="6EF8D7E2" w14:textId="773327DE" w:rsidR="000041C1" w:rsidRDefault="000041C1" w:rsidP="002711DD">
            <w:r w:rsidRPr="000041C1">
              <w:rPr>
                <w:sz w:val="20"/>
                <w:szCs w:val="22"/>
              </w:rPr>
              <w:t>present the financial records and supporting documentation to members at the annual general meeting</w:t>
            </w:r>
          </w:p>
        </w:tc>
        <w:tc>
          <w:tcPr>
            <w:tcW w:w="5054" w:type="dxa"/>
          </w:tcPr>
          <w:p w14:paraId="5B7EFB53" w14:textId="59DC9C09" w:rsidR="001503FA" w:rsidRDefault="00867C02" w:rsidP="002711DD">
            <w:r>
              <w:t>P</w:t>
            </w:r>
            <w:r w:rsidR="000041C1">
              <w:t>reviously specified</w:t>
            </w:r>
            <w:r>
              <w:t xml:space="preserve"> elsewhere in the Rules</w:t>
            </w:r>
            <w:r w:rsidR="00FD592E">
              <w:t xml:space="preserve"> but not under the rule laying out the responsibilities of the Treasurer</w:t>
            </w:r>
          </w:p>
        </w:tc>
      </w:tr>
      <w:tr w:rsidR="001503FA" w14:paraId="7F4B8AD8" w14:textId="77777777" w:rsidTr="000A5DED">
        <w:trPr>
          <w:trHeight w:val="340"/>
        </w:trPr>
        <w:tc>
          <w:tcPr>
            <w:tcW w:w="1337" w:type="dxa"/>
          </w:tcPr>
          <w:p w14:paraId="1339CBE9" w14:textId="6576D685" w:rsidR="001503FA" w:rsidRDefault="0059013E" w:rsidP="002711DD">
            <w:r>
              <w:t>-</w:t>
            </w:r>
          </w:p>
        </w:tc>
        <w:tc>
          <w:tcPr>
            <w:tcW w:w="1132" w:type="dxa"/>
          </w:tcPr>
          <w:p w14:paraId="2B505362" w14:textId="650E5D1F" w:rsidR="001503FA" w:rsidRDefault="0059013E" w:rsidP="002711DD">
            <w:r>
              <w:t>30</w:t>
            </w:r>
          </w:p>
        </w:tc>
        <w:tc>
          <w:tcPr>
            <w:tcW w:w="6794" w:type="dxa"/>
          </w:tcPr>
          <w:p w14:paraId="267A8905" w14:textId="649808C8" w:rsidR="001503FA" w:rsidRDefault="0059013E" w:rsidP="002711DD">
            <w:r>
              <w:t>New Rule</w:t>
            </w:r>
            <w:r w:rsidR="0067638D">
              <w:t xml:space="preserve"> </w:t>
            </w:r>
            <w:r w:rsidR="0067638D">
              <w:rPr>
                <w:i/>
                <w:iCs/>
              </w:rPr>
              <w:t xml:space="preserve">Public </w:t>
            </w:r>
            <w:r w:rsidR="00B509CA">
              <w:rPr>
                <w:i/>
                <w:iCs/>
              </w:rPr>
              <w:t>o</w:t>
            </w:r>
            <w:r w:rsidR="0067638D">
              <w:rPr>
                <w:i/>
                <w:iCs/>
              </w:rPr>
              <w:t>fficer</w:t>
            </w:r>
            <w:r>
              <w:t>:</w:t>
            </w:r>
          </w:p>
          <w:p w14:paraId="6FE2AB76" w14:textId="50AD6E0F" w:rsidR="00767944" w:rsidRPr="00767944" w:rsidRDefault="00767944" w:rsidP="00767944">
            <w:pPr>
              <w:spacing w:line="259" w:lineRule="auto"/>
              <w:rPr>
                <w:sz w:val="20"/>
                <w:szCs w:val="22"/>
              </w:rPr>
            </w:pPr>
            <w:r w:rsidRPr="00767944">
              <w:rPr>
                <w:sz w:val="20"/>
                <w:szCs w:val="22"/>
              </w:rPr>
              <w:t>(1) The committee will appoint an appropriate person to act as public officer for the association</w:t>
            </w:r>
          </w:p>
          <w:p w14:paraId="45306AB5" w14:textId="28640480" w:rsidR="00767944" w:rsidRPr="00767944" w:rsidRDefault="00767944" w:rsidP="00767944">
            <w:pPr>
              <w:spacing w:line="259" w:lineRule="auto"/>
              <w:ind w:left="10"/>
              <w:rPr>
                <w:sz w:val="20"/>
                <w:szCs w:val="22"/>
              </w:rPr>
            </w:pPr>
            <w:r w:rsidRPr="00767944">
              <w:rPr>
                <w:sz w:val="20"/>
                <w:szCs w:val="22"/>
              </w:rPr>
              <w:t>(2) A person is not eligible to be the public officer unless the person resides in the ACT and is at least 18 years of age.</w:t>
            </w:r>
          </w:p>
          <w:p w14:paraId="439B90BF" w14:textId="4FA4A427" w:rsidR="0059013E" w:rsidRDefault="00767944" w:rsidP="00767944">
            <w:r w:rsidRPr="00767944">
              <w:rPr>
                <w:sz w:val="20"/>
                <w:szCs w:val="22"/>
              </w:rPr>
              <w:t>(3) The public officer may or may not also be a committee member or office-bearer</w:t>
            </w:r>
          </w:p>
        </w:tc>
        <w:tc>
          <w:tcPr>
            <w:tcW w:w="5054" w:type="dxa"/>
          </w:tcPr>
          <w:p w14:paraId="420CC76D" w14:textId="74F74945" w:rsidR="00411B4C" w:rsidRDefault="002851F2" w:rsidP="002711DD">
            <w:r>
              <w:t>P</w:t>
            </w:r>
            <w:r w:rsidRPr="002851F2">
              <w:t xml:space="preserve">ublic officer </w:t>
            </w:r>
            <w:r>
              <w:t xml:space="preserve">role </w:t>
            </w:r>
            <w:r w:rsidRPr="002851F2">
              <w:t xml:space="preserve">specified in </w:t>
            </w:r>
            <w:r w:rsidR="00411B4C" w:rsidRPr="00411B4C">
              <w:rPr>
                <w:i/>
                <w:iCs/>
              </w:rPr>
              <w:t>Associations Incorporation Act 1991</w:t>
            </w:r>
            <w:r w:rsidR="00411B4C" w:rsidRPr="00411B4C">
              <w:t xml:space="preserve"> (ACT)</w:t>
            </w:r>
            <w:r w:rsidR="00411B4C">
              <w:t xml:space="preserve"> </w:t>
            </w:r>
            <w:r>
              <w:t xml:space="preserve">but not these Rules, hence addition. </w:t>
            </w:r>
          </w:p>
        </w:tc>
      </w:tr>
      <w:tr w:rsidR="001503FA" w14:paraId="3F0E1B68" w14:textId="77777777" w:rsidTr="000A5DED">
        <w:trPr>
          <w:trHeight w:val="340"/>
        </w:trPr>
        <w:tc>
          <w:tcPr>
            <w:tcW w:w="1337" w:type="dxa"/>
          </w:tcPr>
          <w:p w14:paraId="101A700A" w14:textId="69AFCE4C" w:rsidR="001503FA" w:rsidRDefault="00DC0CE8" w:rsidP="002711DD">
            <w:r>
              <w:lastRenderedPageBreak/>
              <w:t>17</w:t>
            </w:r>
          </w:p>
        </w:tc>
        <w:tc>
          <w:tcPr>
            <w:tcW w:w="1132" w:type="dxa"/>
          </w:tcPr>
          <w:p w14:paraId="6148F4F1" w14:textId="76617B84" w:rsidR="001503FA" w:rsidRDefault="00DC0CE8" w:rsidP="002711DD">
            <w:r>
              <w:t>32(2)</w:t>
            </w:r>
          </w:p>
        </w:tc>
        <w:tc>
          <w:tcPr>
            <w:tcW w:w="6794" w:type="dxa"/>
          </w:tcPr>
          <w:p w14:paraId="480628E6" w14:textId="77777777" w:rsidR="001503FA" w:rsidRDefault="00DC0CE8" w:rsidP="00D30949">
            <w:pPr>
              <w:keepNext/>
            </w:pPr>
            <w:r>
              <w:t>Minor edits, plus new subrule:</w:t>
            </w:r>
          </w:p>
          <w:p w14:paraId="46E99C10" w14:textId="2F5BD93F" w:rsidR="00DC0CE8" w:rsidRDefault="00DC0CE8" w:rsidP="002711DD">
            <w:r w:rsidRPr="00DC0CE8">
              <w:rPr>
                <w:sz w:val="20"/>
                <w:szCs w:val="22"/>
              </w:rPr>
              <w:t>The association in general meeting may by resolution remove any member of the committee from the office of member of the committee for failure to attend two consecutive committee meetings without agreement of the committee, or for not exercising the functions of their office for a period of three months.</w:t>
            </w:r>
            <w:r w:rsidRPr="00DC0CE8">
              <w:rPr>
                <w:i/>
                <w:sz w:val="20"/>
                <w:szCs w:val="22"/>
              </w:rPr>
              <w:t xml:space="preserve">  </w:t>
            </w:r>
          </w:p>
        </w:tc>
        <w:tc>
          <w:tcPr>
            <w:tcW w:w="5054" w:type="dxa"/>
          </w:tcPr>
          <w:p w14:paraId="0B14FBD7" w14:textId="4CD01F32" w:rsidR="001503FA" w:rsidRDefault="00DC0CE8" w:rsidP="002711DD">
            <w:r>
              <w:t>Added from the new ACT Model Rules</w:t>
            </w:r>
          </w:p>
        </w:tc>
      </w:tr>
      <w:tr w:rsidR="001503FA" w14:paraId="1B9ADCEB" w14:textId="77777777" w:rsidTr="000A5DED">
        <w:trPr>
          <w:trHeight w:val="340"/>
        </w:trPr>
        <w:tc>
          <w:tcPr>
            <w:tcW w:w="1337" w:type="dxa"/>
          </w:tcPr>
          <w:p w14:paraId="1B3E3661" w14:textId="6149413F" w:rsidR="001503FA" w:rsidRDefault="00E71786" w:rsidP="002711DD">
            <w:r>
              <w:t>18</w:t>
            </w:r>
          </w:p>
        </w:tc>
        <w:tc>
          <w:tcPr>
            <w:tcW w:w="1132" w:type="dxa"/>
          </w:tcPr>
          <w:p w14:paraId="3CB8F9A9" w14:textId="3FD671A3" w:rsidR="001503FA" w:rsidRDefault="00E71786" w:rsidP="002711DD">
            <w:r>
              <w:t>33(3) and 33(4)</w:t>
            </w:r>
          </w:p>
        </w:tc>
        <w:tc>
          <w:tcPr>
            <w:tcW w:w="6794" w:type="dxa"/>
          </w:tcPr>
          <w:p w14:paraId="5A47634F" w14:textId="77777777" w:rsidR="001503FA" w:rsidRDefault="00E71786" w:rsidP="002711DD">
            <w:r>
              <w:t>Two new subrules:</w:t>
            </w:r>
          </w:p>
          <w:p w14:paraId="4A7460E7" w14:textId="0916DB3E" w:rsidR="00E71786" w:rsidRPr="00E71786" w:rsidRDefault="00E71786" w:rsidP="00E71786">
            <w:pPr>
              <w:spacing w:line="249" w:lineRule="auto"/>
              <w:ind w:left="465" w:hanging="465"/>
              <w:rPr>
                <w:sz w:val="20"/>
                <w:szCs w:val="22"/>
              </w:rPr>
            </w:pPr>
            <w:r w:rsidRPr="00E71786">
              <w:rPr>
                <w:sz w:val="20"/>
                <w:szCs w:val="22"/>
              </w:rPr>
              <w:t>(3)</w:t>
            </w:r>
            <w:r w:rsidRPr="00E71786">
              <w:rPr>
                <w:sz w:val="20"/>
                <w:szCs w:val="22"/>
              </w:rPr>
              <w:tab/>
              <w:t>The committee may, by resolution, decide to hold a committee meeting or meetings using a method of communication, or a combination of methods of communication, that allows a committee member to take part without the members being in each other’s presence, such as through video conferencing or telephone conferencing.</w:t>
            </w:r>
          </w:p>
          <w:p w14:paraId="1F4E9ABE" w14:textId="4CE599BD" w:rsidR="00E71786" w:rsidRDefault="00E71786" w:rsidP="00E71786">
            <w:pPr>
              <w:spacing w:line="249" w:lineRule="auto"/>
              <w:ind w:left="465" w:hanging="465"/>
            </w:pPr>
            <w:r w:rsidRPr="00E71786">
              <w:rPr>
                <w:sz w:val="20"/>
                <w:szCs w:val="22"/>
              </w:rPr>
              <w:t>(4)</w:t>
            </w:r>
            <w:r w:rsidRPr="00E71786">
              <w:rPr>
                <w:sz w:val="20"/>
                <w:szCs w:val="22"/>
              </w:rPr>
              <w:tab/>
              <w:t>A committee member who takes part in a committee meeting conducted under subrule (3) is taken, for all purposes, to be present at the meeting.</w:t>
            </w:r>
          </w:p>
        </w:tc>
        <w:tc>
          <w:tcPr>
            <w:tcW w:w="5054" w:type="dxa"/>
          </w:tcPr>
          <w:p w14:paraId="25933667" w14:textId="09438F30" w:rsidR="001503FA" w:rsidRDefault="00032952" w:rsidP="002711DD">
            <w:r>
              <w:t>Additions to permit virtual attendance at and participation in committee meetings</w:t>
            </w:r>
            <w:r w:rsidR="002C2B95">
              <w:t>, taking words from new ACT Model Rules</w:t>
            </w:r>
          </w:p>
        </w:tc>
      </w:tr>
      <w:tr w:rsidR="001A350D" w14:paraId="03898A33" w14:textId="77777777" w:rsidTr="000B4731">
        <w:trPr>
          <w:trHeight w:val="340"/>
        </w:trPr>
        <w:tc>
          <w:tcPr>
            <w:tcW w:w="1337" w:type="dxa"/>
          </w:tcPr>
          <w:p w14:paraId="74E470C4" w14:textId="77777777" w:rsidR="001A350D" w:rsidRDefault="001A350D" w:rsidP="000B4731">
            <w:r>
              <w:t>20</w:t>
            </w:r>
          </w:p>
        </w:tc>
        <w:tc>
          <w:tcPr>
            <w:tcW w:w="1132" w:type="dxa"/>
          </w:tcPr>
          <w:p w14:paraId="7AC71193" w14:textId="77777777" w:rsidR="001A350D" w:rsidRDefault="001A350D" w:rsidP="000B4731">
            <w:r>
              <w:t>35(2)</w:t>
            </w:r>
          </w:p>
        </w:tc>
        <w:tc>
          <w:tcPr>
            <w:tcW w:w="6794" w:type="dxa"/>
          </w:tcPr>
          <w:p w14:paraId="41FA36B4" w14:textId="77777777" w:rsidR="001A350D" w:rsidRDefault="001A350D" w:rsidP="000B4731">
            <w:pPr>
              <w:keepNext/>
            </w:pPr>
            <w:r>
              <w:t>New subrule:</w:t>
            </w:r>
          </w:p>
          <w:p w14:paraId="37116C6F" w14:textId="77777777" w:rsidR="001A350D" w:rsidRDefault="001A350D" w:rsidP="000B4731">
            <w:r w:rsidRPr="0010780E">
              <w:rPr>
                <w:sz w:val="20"/>
                <w:szCs w:val="22"/>
              </w:rPr>
              <w:t>A committee member who has a material personal interest in a matter must not be present while the matter is being considered by the committee and must not vote on the matter</w:t>
            </w:r>
          </w:p>
        </w:tc>
        <w:tc>
          <w:tcPr>
            <w:tcW w:w="5054" w:type="dxa"/>
          </w:tcPr>
          <w:p w14:paraId="3279BE62" w14:textId="77777777" w:rsidR="001A350D" w:rsidRDefault="001A350D" w:rsidP="000B4731">
            <w:r w:rsidRPr="00105582">
              <w:t>This is the conflict</w:t>
            </w:r>
            <w:r>
              <w:t>-</w:t>
            </w:r>
            <w:r w:rsidRPr="00105582">
              <w:t>of</w:t>
            </w:r>
            <w:r>
              <w:t>-</w:t>
            </w:r>
            <w:r w:rsidRPr="00105582">
              <w:t xml:space="preserve">interest clause in the new ACT Model Rules. COG has always followed this, but </w:t>
            </w:r>
            <w:r>
              <w:t>sensible to specify</w:t>
            </w:r>
            <w:r w:rsidRPr="00105582">
              <w:t xml:space="preserve"> in the COG Rules</w:t>
            </w:r>
            <w:r>
              <w:t>.</w:t>
            </w:r>
          </w:p>
        </w:tc>
      </w:tr>
      <w:tr w:rsidR="001503FA" w14:paraId="17547405" w14:textId="77777777" w:rsidTr="000A5DED">
        <w:trPr>
          <w:trHeight w:val="340"/>
        </w:trPr>
        <w:tc>
          <w:tcPr>
            <w:tcW w:w="1337" w:type="dxa"/>
          </w:tcPr>
          <w:p w14:paraId="1F19F27F" w14:textId="32D92F57" w:rsidR="001503FA" w:rsidRDefault="001A350D" w:rsidP="002711DD">
            <w:r>
              <w:t>22(2)</w:t>
            </w:r>
          </w:p>
        </w:tc>
        <w:tc>
          <w:tcPr>
            <w:tcW w:w="1132" w:type="dxa"/>
          </w:tcPr>
          <w:p w14:paraId="4178C4C8" w14:textId="0FFA0E39" w:rsidR="001503FA" w:rsidRDefault="001A350D" w:rsidP="002711DD">
            <w:r>
              <w:t>37(2)</w:t>
            </w:r>
          </w:p>
        </w:tc>
        <w:tc>
          <w:tcPr>
            <w:tcW w:w="6794" w:type="dxa"/>
          </w:tcPr>
          <w:p w14:paraId="53B7C413" w14:textId="3A57F5B2" w:rsidR="001503FA" w:rsidRPr="001A350D" w:rsidRDefault="001A350D" w:rsidP="00105582">
            <w:pPr>
              <w:keepNext/>
            </w:pPr>
            <w:r w:rsidRPr="001A350D">
              <w:t>Exchange order of</w:t>
            </w:r>
            <w:r w:rsidR="0010780E" w:rsidRPr="001A350D">
              <w:t xml:space="preserve"> </w:t>
            </w:r>
            <w:r w:rsidRPr="001A350D">
              <w:t xml:space="preserve">last two </w:t>
            </w:r>
            <w:r w:rsidR="0010780E" w:rsidRPr="001A350D">
              <w:t>subrule</w:t>
            </w:r>
            <w:r w:rsidRPr="001A350D">
              <w:t>s, to give</w:t>
            </w:r>
            <w:r w:rsidR="0010780E" w:rsidRPr="001A350D">
              <w:t>:</w:t>
            </w:r>
          </w:p>
          <w:p w14:paraId="6A2BC9E8" w14:textId="6C757D61" w:rsidR="001A350D" w:rsidRPr="001A350D" w:rsidRDefault="00802734" w:rsidP="001A350D">
            <w:pPr>
              <w:spacing w:line="249" w:lineRule="auto"/>
              <w:rPr>
                <w:sz w:val="20"/>
                <w:szCs w:val="22"/>
              </w:rPr>
            </w:pPr>
            <w:r>
              <w:rPr>
                <w:sz w:val="20"/>
                <w:szCs w:val="22"/>
              </w:rPr>
              <w:t xml:space="preserve">(c) </w:t>
            </w:r>
            <w:r w:rsidR="001A350D" w:rsidRPr="001A350D">
              <w:rPr>
                <w:sz w:val="20"/>
                <w:szCs w:val="22"/>
              </w:rPr>
              <w:t xml:space="preserve">to receive and consider the statement of accounts and the reports that are required to be submitted to members under the Act, section 73 (1), and </w:t>
            </w:r>
            <w:r w:rsidR="001A350D" w:rsidRPr="001A350D">
              <w:rPr>
                <w:i/>
                <w:sz w:val="20"/>
                <w:szCs w:val="22"/>
              </w:rPr>
              <w:t xml:space="preserve"> </w:t>
            </w:r>
          </w:p>
          <w:p w14:paraId="512213E8" w14:textId="12D25B82" w:rsidR="0010780E" w:rsidRPr="001A350D" w:rsidRDefault="00802734" w:rsidP="001A350D">
            <w:pPr>
              <w:rPr>
                <w:sz w:val="20"/>
                <w:szCs w:val="22"/>
              </w:rPr>
            </w:pPr>
            <w:r>
              <w:rPr>
                <w:sz w:val="20"/>
                <w:szCs w:val="22"/>
              </w:rPr>
              <w:t xml:space="preserve">(d) </w:t>
            </w:r>
            <w:r w:rsidR="001A350D" w:rsidRPr="001A350D">
              <w:rPr>
                <w:sz w:val="20"/>
                <w:szCs w:val="22"/>
              </w:rPr>
              <w:t>to elect members of the committee, including office-bearers.</w:t>
            </w:r>
          </w:p>
        </w:tc>
        <w:tc>
          <w:tcPr>
            <w:tcW w:w="5054" w:type="dxa"/>
          </w:tcPr>
          <w:p w14:paraId="236290A9" w14:textId="1603BC57" w:rsidR="001503FA" w:rsidRDefault="004E547E" w:rsidP="002711DD">
            <w:r>
              <w:t>To match order of items on AGM agenda</w:t>
            </w:r>
          </w:p>
        </w:tc>
      </w:tr>
      <w:tr w:rsidR="00B60FA4" w14:paraId="46D52C8F" w14:textId="77777777" w:rsidTr="000A5DED">
        <w:trPr>
          <w:trHeight w:val="340"/>
        </w:trPr>
        <w:tc>
          <w:tcPr>
            <w:tcW w:w="1337" w:type="dxa"/>
            <w:tcBorders>
              <w:bottom w:val="single" w:sz="4" w:space="0" w:color="auto"/>
            </w:tcBorders>
          </w:tcPr>
          <w:p w14:paraId="33E67048" w14:textId="46796CBF" w:rsidR="00B60FA4" w:rsidRDefault="00B60FA4" w:rsidP="002711DD">
            <w:r>
              <w:t>-</w:t>
            </w:r>
          </w:p>
        </w:tc>
        <w:tc>
          <w:tcPr>
            <w:tcW w:w="1132" w:type="dxa"/>
          </w:tcPr>
          <w:p w14:paraId="2A6E3846" w14:textId="5803A117" w:rsidR="00B60FA4" w:rsidRDefault="00B60FA4" w:rsidP="002711DD">
            <w:r>
              <w:t>40</w:t>
            </w:r>
          </w:p>
        </w:tc>
        <w:tc>
          <w:tcPr>
            <w:tcW w:w="6794" w:type="dxa"/>
          </w:tcPr>
          <w:p w14:paraId="062D5CD9" w14:textId="47BD6656" w:rsidR="00B60FA4" w:rsidRPr="00B60FA4" w:rsidRDefault="00B60FA4" w:rsidP="002711DD">
            <w:r>
              <w:t xml:space="preserve">New rule </w:t>
            </w:r>
            <w:r w:rsidRPr="00B60FA4">
              <w:rPr>
                <w:i/>
                <w:iCs/>
              </w:rPr>
              <w:t>General meetings-virtual attendance</w:t>
            </w:r>
            <w:r>
              <w:t>:</w:t>
            </w:r>
          </w:p>
          <w:p w14:paraId="3E6AEBEB" w14:textId="28447EA7" w:rsidR="00B60FA4" w:rsidRPr="008D7E2F" w:rsidRDefault="00B60FA4" w:rsidP="00B60FA4">
            <w:pPr>
              <w:spacing w:line="259" w:lineRule="auto"/>
              <w:rPr>
                <w:sz w:val="20"/>
                <w:szCs w:val="22"/>
              </w:rPr>
            </w:pPr>
            <w:r w:rsidRPr="008D7E2F">
              <w:rPr>
                <w:sz w:val="20"/>
                <w:szCs w:val="22"/>
              </w:rPr>
              <w:t>(1) A general meeting, including an annual general meeting, may be held using a method of communication, or a combination of methods of communication, that allows a member to take part without the members being in each other’s presence, such as through video conferencing or telephone conferencing.</w:t>
            </w:r>
          </w:p>
          <w:p w14:paraId="61719F28" w14:textId="66BB9845" w:rsidR="00B60FA4" w:rsidRDefault="00B60FA4" w:rsidP="002711DD">
            <w:r w:rsidRPr="008D7E2F">
              <w:rPr>
                <w:sz w:val="20"/>
                <w:szCs w:val="22"/>
              </w:rPr>
              <w:t>(2) A member who takes part in a general meeting through virtual attendance is taken, for all purposes, to be present at the meeting.</w:t>
            </w:r>
          </w:p>
        </w:tc>
        <w:tc>
          <w:tcPr>
            <w:tcW w:w="5054" w:type="dxa"/>
          </w:tcPr>
          <w:p w14:paraId="096E633C" w14:textId="7661EAB1" w:rsidR="00195A12" w:rsidRDefault="00195A12" w:rsidP="00195A12">
            <w:r w:rsidRPr="00195A12">
              <w:t>Using text from the new ACT Model Rules to allow on-line attendance to count for a quorum and to allow voting if electronic means are available</w:t>
            </w:r>
            <w:r w:rsidR="00662107">
              <w:t>.</w:t>
            </w:r>
          </w:p>
          <w:p w14:paraId="5EF3B78B" w14:textId="6AE19CBB" w:rsidR="00195A12" w:rsidRPr="00195A12" w:rsidRDefault="00195A12" w:rsidP="00195A12">
            <w:pPr>
              <w:tabs>
                <w:tab w:val="left" w:pos="3480"/>
              </w:tabs>
            </w:pPr>
            <w:r>
              <w:tab/>
            </w:r>
          </w:p>
        </w:tc>
      </w:tr>
      <w:tr w:rsidR="005B34DA" w14:paraId="3F98D2C6" w14:textId="77777777" w:rsidTr="000A5DED">
        <w:trPr>
          <w:trHeight w:val="340"/>
        </w:trPr>
        <w:tc>
          <w:tcPr>
            <w:tcW w:w="1337" w:type="dxa"/>
            <w:tcBorders>
              <w:bottom w:val="nil"/>
            </w:tcBorders>
          </w:tcPr>
          <w:p w14:paraId="458483DB" w14:textId="77777777" w:rsidR="005B34DA" w:rsidRDefault="005B34DA" w:rsidP="002711DD">
            <w:r>
              <w:t>25(3)</w:t>
            </w:r>
          </w:p>
        </w:tc>
        <w:tc>
          <w:tcPr>
            <w:tcW w:w="1132" w:type="dxa"/>
          </w:tcPr>
          <w:p w14:paraId="07C33D15" w14:textId="1266A87D" w:rsidR="005B34DA" w:rsidRDefault="005B34DA" w:rsidP="002711DD">
            <w:r>
              <w:t>41(2)</w:t>
            </w:r>
          </w:p>
        </w:tc>
        <w:tc>
          <w:tcPr>
            <w:tcW w:w="6794" w:type="dxa"/>
          </w:tcPr>
          <w:p w14:paraId="680AFDE8" w14:textId="1E2D41A6" w:rsidR="005B34DA" w:rsidRDefault="005B34DA" w:rsidP="002711DD">
            <w:r>
              <w:t>Addition of phrase:</w:t>
            </w:r>
          </w:p>
          <w:p w14:paraId="08BB9EBA" w14:textId="61A3C9A5" w:rsidR="005B34DA" w:rsidRDefault="005B34DA" w:rsidP="002711DD">
            <w:r>
              <w:rPr>
                <w:sz w:val="20"/>
                <w:szCs w:val="22"/>
              </w:rPr>
              <w:t>or through virtual attendance</w:t>
            </w:r>
          </w:p>
        </w:tc>
        <w:tc>
          <w:tcPr>
            <w:tcW w:w="5054" w:type="dxa"/>
          </w:tcPr>
          <w:p w14:paraId="20C4F933" w14:textId="77CCFFC9" w:rsidR="005B34DA" w:rsidRDefault="00FF5C62" w:rsidP="002711DD">
            <w:r>
              <w:t>Added</w:t>
            </w:r>
            <w:r w:rsidR="005B34DA" w:rsidRPr="008B2797">
              <w:t xml:space="preserve"> to clarify that </w:t>
            </w:r>
            <w:r>
              <w:t xml:space="preserve">members attending general meetings virtually are counted towards </w:t>
            </w:r>
            <w:r w:rsidR="005B34DA" w:rsidRPr="008B2797">
              <w:t>quorum requirements</w:t>
            </w:r>
          </w:p>
        </w:tc>
      </w:tr>
      <w:tr w:rsidR="00B60FA4" w14:paraId="12AF9E9A" w14:textId="77777777" w:rsidTr="000A5DED">
        <w:trPr>
          <w:trHeight w:val="340"/>
        </w:trPr>
        <w:tc>
          <w:tcPr>
            <w:tcW w:w="1337" w:type="dxa"/>
            <w:tcBorders>
              <w:top w:val="nil"/>
              <w:bottom w:val="single" w:sz="4" w:space="0" w:color="auto"/>
            </w:tcBorders>
          </w:tcPr>
          <w:p w14:paraId="7B1B345A" w14:textId="03AF8A8E" w:rsidR="00B60FA4" w:rsidRDefault="00B60FA4" w:rsidP="002711DD"/>
        </w:tc>
        <w:tc>
          <w:tcPr>
            <w:tcW w:w="1132" w:type="dxa"/>
          </w:tcPr>
          <w:p w14:paraId="5DB448B2" w14:textId="3E3448F2" w:rsidR="00B60FA4" w:rsidRDefault="008B2797" w:rsidP="002711DD">
            <w:r>
              <w:t>41(3)</w:t>
            </w:r>
          </w:p>
        </w:tc>
        <w:tc>
          <w:tcPr>
            <w:tcW w:w="6794" w:type="dxa"/>
          </w:tcPr>
          <w:p w14:paraId="2D156E9E" w14:textId="77777777" w:rsidR="00B60FA4" w:rsidRDefault="008B2797" w:rsidP="002711DD">
            <w:r>
              <w:t>Deletion of phrase:</w:t>
            </w:r>
          </w:p>
          <w:p w14:paraId="6855B2FF" w14:textId="257ED839" w:rsidR="008B2797" w:rsidRDefault="008B2797" w:rsidP="002711DD">
            <w:r w:rsidRPr="008B2797">
              <w:rPr>
                <w:sz w:val="20"/>
                <w:szCs w:val="22"/>
              </w:rPr>
              <w:t>if called upon the requisition of members</w:t>
            </w:r>
          </w:p>
        </w:tc>
        <w:tc>
          <w:tcPr>
            <w:tcW w:w="5054" w:type="dxa"/>
          </w:tcPr>
          <w:p w14:paraId="3AC0D4C7" w14:textId="0283B40B" w:rsidR="00B60FA4" w:rsidRDefault="008B2797" w:rsidP="002711DD">
            <w:r w:rsidRPr="008B2797">
              <w:t>Deleted to clarify that quorum requirements apply to all COG general meetings</w:t>
            </w:r>
            <w:r w:rsidR="003C67C4">
              <w:t xml:space="preserve">, whether called by committee (e.g. as an AGM) or </w:t>
            </w:r>
            <w:r w:rsidR="009966EF">
              <w:t xml:space="preserve">called </w:t>
            </w:r>
            <w:r w:rsidR="003C67C4">
              <w:t>by members</w:t>
            </w:r>
          </w:p>
        </w:tc>
      </w:tr>
      <w:tr w:rsidR="00B60FA4" w14:paraId="49471E23" w14:textId="77777777" w:rsidTr="000A5DED">
        <w:trPr>
          <w:trHeight w:val="340"/>
        </w:trPr>
        <w:tc>
          <w:tcPr>
            <w:tcW w:w="1337" w:type="dxa"/>
            <w:tcBorders>
              <w:bottom w:val="nil"/>
            </w:tcBorders>
          </w:tcPr>
          <w:p w14:paraId="76643848" w14:textId="2065BDF5" w:rsidR="00B60FA4" w:rsidRDefault="009C09AC" w:rsidP="002711DD">
            <w:r>
              <w:t>29</w:t>
            </w:r>
          </w:p>
        </w:tc>
        <w:tc>
          <w:tcPr>
            <w:tcW w:w="1132" w:type="dxa"/>
          </w:tcPr>
          <w:p w14:paraId="7DD02727" w14:textId="342B819A" w:rsidR="00B60FA4" w:rsidRDefault="009C09AC" w:rsidP="002711DD">
            <w:r>
              <w:t>45</w:t>
            </w:r>
            <w:r w:rsidR="002D4A9F">
              <w:t>(2)</w:t>
            </w:r>
          </w:p>
        </w:tc>
        <w:tc>
          <w:tcPr>
            <w:tcW w:w="6794" w:type="dxa"/>
          </w:tcPr>
          <w:p w14:paraId="3A850C7C" w14:textId="77777777" w:rsidR="00B60FA4" w:rsidRDefault="002D4A9F" w:rsidP="002711DD">
            <w:r>
              <w:t>Addition of phrase:</w:t>
            </w:r>
          </w:p>
          <w:p w14:paraId="357AECE5" w14:textId="61E2DB86" w:rsidR="002D4A9F" w:rsidRDefault="002D4A9F" w:rsidP="002711DD">
            <w:r w:rsidRPr="002D4A9F">
              <w:rPr>
                <w:sz w:val="20"/>
                <w:szCs w:val="22"/>
              </w:rPr>
              <w:t>in person or through virtual attendance</w:t>
            </w:r>
          </w:p>
        </w:tc>
        <w:tc>
          <w:tcPr>
            <w:tcW w:w="5054" w:type="dxa"/>
          </w:tcPr>
          <w:p w14:paraId="47DECC0E" w14:textId="791787F3" w:rsidR="00B60FA4" w:rsidRDefault="00C8052C" w:rsidP="002711DD">
            <w:r>
              <w:t>Added</w:t>
            </w:r>
            <w:r w:rsidRPr="008B2797">
              <w:t xml:space="preserve"> to clarify that </w:t>
            </w:r>
            <w:r>
              <w:t>members attending general meetings virtually can vote</w:t>
            </w:r>
            <w:r w:rsidR="00F94D58">
              <w:t xml:space="preserve"> on voting matters</w:t>
            </w:r>
          </w:p>
        </w:tc>
      </w:tr>
      <w:tr w:rsidR="002C24B2" w14:paraId="78023A6A" w14:textId="77777777" w:rsidTr="000A5DED">
        <w:trPr>
          <w:trHeight w:val="340"/>
        </w:trPr>
        <w:tc>
          <w:tcPr>
            <w:tcW w:w="1337" w:type="dxa"/>
            <w:tcBorders>
              <w:top w:val="nil"/>
            </w:tcBorders>
          </w:tcPr>
          <w:p w14:paraId="32AE324F" w14:textId="77777777" w:rsidR="002C24B2" w:rsidRDefault="002C24B2" w:rsidP="002711DD"/>
        </w:tc>
        <w:tc>
          <w:tcPr>
            <w:tcW w:w="1132" w:type="dxa"/>
          </w:tcPr>
          <w:p w14:paraId="5FCCD85D" w14:textId="6366CEF1" w:rsidR="002C24B2" w:rsidRDefault="002C24B2" w:rsidP="002711DD">
            <w:r>
              <w:t>45(3)</w:t>
            </w:r>
          </w:p>
        </w:tc>
        <w:tc>
          <w:tcPr>
            <w:tcW w:w="6794" w:type="dxa"/>
          </w:tcPr>
          <w:p w14:paraId="5D368055" w14:textId="77777777" w:rsidR="002C24B2" w:rsidRDefault="002C24B2" w:rsidP="002711DD">
            <w:r>
              <w:t>New subrule:</w:t>
            </w:r>
          </w:p>
          <w:p w14:paraId="5095558E" w14:textId="4680066A" w:rsidR="002C24B2" w:rsidRDefault="002C24B2" w:rsidP="002C24B2">
            <w:pPr>
              <w:spacing w:line="249" w:lineRule="auto"/>
              <w:ind w:left="-10"/>
            </w:pPr>
            <w:r w:rsidRPr="002C24B2">
              <w:rPr>
                <w:sz w:val="20"/>
                <w:szCs w:val="22"/>
              </w:rPr>
              <w:t>A motion is carried (except in the case of a special resolution) if a majority of the members present in person or through virtual attendance (excluding those who abstain) vote in favour of the motion. A special resolution needs at least three-quarters of the votes of the members present in person or through virtual attendance (excluding those who abstain) to pass.</w:t>
            </w:r>
            <w:r w:rsidRPr="002C24B2">
              <w:rPr>
                <w:i/>
                <w:sz w:val="20"/>
                <w:szCs w:val="22"/>
              </w:rPr>
              <w:t xml:space="preserve"> </w:t>
            </w:r>
          </w:p>
        </w:tc>
        <w:tc>
          <w:tcPr>
            <w:tcW w:w="5054" w:type="dxa"/>
          </w:tcPr>
          <w:p w14:paraId="5D3E4BC9" w14:textId="77777777" w:rsidR="00883566" w:rsidRDefault="00883566" w:rsidP="002711DD">
            <w:r>
              <w:t>Wording added to clarify how motions are carried when some members are attending virtually.</w:t>
            </w:r>
          </w:p>
          <w:p w14:paraId="0C000666" w14:textId="71D63231" w:rsidR="002C24B2" w:rsidRDefault="00883566" w:rsidP="002711DD">
            <w:r>
              <w:t>Note that, u</w:t>
            </w:r>
            <w:r w:rsidR="00FA2B1E">
              <w:t>nder</w:t>
            </w:r>
            <w:r w:rsidR="00FA2B1E" w:rsidRPr="00FA2B1E">
              <w:t xml:space="preserve"> the </w:t>
            </w:r>
            <w:r w:rsidR="00FA2B1E" w:rsidRPr="00FA2B1E">
              <w:rPr>
                <w:i/>
                <w:iCs/>
              </w:rPr>
              <w:t>Associations Incorporation Act 1991</w:t>
            </w:r>
            <w:r w:rsidR="00FA2B1E">
              <w:t xml:space="preserve"> of the </w:t>
            </w:r>
            <w:r w:rsidR="00FA2B1E" w:rsidRPr="000D2AB4">
              <w:t>Australian Capital Territory</w:t>
            </w:r>
            <w:r w:rsidR="00FA2B1E" w:rsidRPr="00FA2B1E">
              <w:t xml:space="preserve">, special resolutions are required for </w:t>
            </w:r>
            <w:r w:rsidR="00440861">
              <w:t xml:space="preserve">matters such as </w:t>
            </w:r>
            <w:r w:rsidR="00FA2B1E" w:rsidRPr="00FA2B1E">
              <w:t xml:space="preserve">changing </w:t>
            </w:r>
            <w:r>
              <w:t xml:space="preserve">Objects </w:t>
            </w:r>
            <w:r w:rsidR="00FA2B1E" w:rsidRPr="00FA2B1E">
              <w:t>(</w:t>
            </w:r>
            <w:r>
              <w:t>purposes</w:t>
            </w:r>
            <w:r w:rsidR="00FA2B1E" w:rsidRPr="00FA2B1E">
              <w:t>), confirming disciplinary action, and updating Rules</w:t>
            </w:r>
          </w:p>
        </w:tc>
      </w:tr>
      <w:tr w:rsidR="002C24B2" w14:paraId="7A513D7B" w14:textId="77777777" w:rsidTr="000A5DED">
        <w:trPr>
          <w:trHeight w:val="340"/>
        </w:trPr>
        <w:tc>
          <w:tcPr>
            <w:tcW w:w="1337" w:type="dxa"/>
          </w:tcPr>
          <w:p w14:paraId="0887D9AA" w14:textId="729FE1D1" w:rsidR="002C24B2" w:rsidRDefault="00440861" w:rsidP="002711DD">
            <w:r>
              <w:t>Part 5</w:t>
            </w:r>
          </w:p>
        </w:tc>
        <w:tc>
          <w:tcPr>
            <w:tcW w:w="1132" w:type="dxa"/>
          </w:tcPr>
          <w:p w14:paraId="5EB60AA0" w14:textId="7163F5A8" w:rsidR="002C24B2" w:rsidRDefault="00440861" w:rsidP="002711DD">
            <w:r>
              <w:t>Part 5</w:t>
            </w:r>
          </w:p>
        </w:tc>
        <w:tc>
          <w:tcPr>
            <w:tcW w:w="6794" w:type="dxa"/>
          </w:tcPr>
          <w:p w14:paraId="671F7A8B" w14:textId="0B28EBF4" w:rsidR="002C24B2" w:rsidRDefault="00440861" w:rsidP="002711DD">
            <w:r>
              <w:t>Change of part title to:</w:t>
            </w:r>
          </w:p>
          <w:p w14:paraId="08C27AFD" w14:textId="73DF2B64" w:rsidR="00440861" w:rsidRDefault="00440861" w:rsidP="002711DD">
            <w:r>
              <w:t xml:space="preserve">CANBERRA </w:t>
            </w:r>
            <w:r w:rsidR="00E52E5D">
              <w:t>BIRDS</w:t>
            </w:r>
            <w:r>
              <w:t xml:space="preserve"> CONSERVATION FUND </w:t>
            </w:r>
          </w:p>
        </w:tc>
        <w:tc>
          <w:tcPr>
            <w:tcW w:w="5054" w:type="dxa"/>
          </w:tcPr>
          <w:p w14:paraId="27F4EDBD" w14:textId="567E3963" w:rsidR="002C24B2" w:rsidRDefault="00440861" w:rsidP="002711DD">
            <w:r w:rsidRPr="00440861">
              <w:t xml:space="preserve">Edited to match formal </w:t>
            </w:r>
            <w:r w:rsidR="00E52E5D">
              <w:t xml:space="preserve">‘known as’ </w:t>
            </w:r>
            <w:r w:rsidRPr="00440861">
              <w:t xml:space="preserve">name in the COG Purposes (as well as current usage). </w:t>
            </w:r>
          </w:p>
        </w:tc>
      </w:tr>
      <w:tr w:rsidR="00F16813" w14:paraId="01838AE0" w14:textId="77777777" w:rsidTr="0040578E">
        <w:trPr>
          <w:trHeight w:val="340"/>
        </w:trPr>
        <w:tc>
          <w:tcPr>
            <w:tcW w:w="1337" w:type="dxa"/>
          </w:tcPr>
          <w:p w14:paraId="4CAEC979" w14:textId="77777777" w:rsidR="00F16813" w:rsidRDefault="00F16813" w:rsidP="0040578E">
            <w:r>
              <w:t>30(1)</w:t>
            </w:r>
          </w:p>
        </w:tc>
        <w:tc>
          <w:tcPr>
            <w:tcW w:w="1132" w:type="dxa"/>
          </w:tcPr>
          <w:p w14:paraId="6873F900" w14:textId="77777777" w:rsidR="00F16813" w:rsidRDefault="00F16813" w:rsidP="0040578E">
            <w:r>
              <w:t>46(1)</w:t>
            </w:r>
          </w:p>
        </w:tc>
        <w:tc>
          <w:tcPr>
            <w:tcW w:w="6794" w:type="dxa"/>
          </w:tcPr>
          <w:p w14:paraId="4424713B" w14:textId="77777777" w:rsidR="00F16813" w:rsidRDefault="00F16813" w:rsidP="0040578E">
            <w:r>
              <w:t>Addition of text:</w:t>
            </w:r>
          </w:p>
          <w:p w14:paraId="4518C46B" w14:textId="77777777" w:rsidR="00F16813" w:rsidRDefault="00F16813" w:rsidP="0040578E">
            <w:r w:rsidRPr="000E21C1">
              <w:rPr>
                <w:sz w:val="20"/>
                <w:szCs w:val="22"/>
              </w:rPr>
              <w:t>will establish and maintain a public gift fund</w:t>
            </w:r>
          </w:p>
        </w:tc>
        <w:tc>
          <w:tcPr>
            <w:tcW w:w="5054" w:type="dxa"/>
          </w:tcPr>
          <w:p w14:paraId="62340A7F" w14:textId="77777777" w:rsidR="00F16813" w:rsidRDefault="00F16813" w:rsidP="0040578E">
            <w:r>
              <w:t>Inclusion of text from previous Object 4 creating the CBCF, and specification of this as a ‘gift fund’ as required for tax purposes</w:t>
            </w:r>
          </w:p>
        </w:tc>
      </w:tr>
      <w:tr w:rsidR="00F71689" w14:paraId="046D89D4" w14:textId="77777777" w:rsidTr="00FF2C61">
        <w:trPr>
          <w:trHeight w:val="340"/>
        </w:trPr>
        <w:tc>
          <w:tcPr>
            <w:tcW w:w="1337" w:type="dxa"/>
          </w:tcPr>
          <w:p w14:paraId="6397AD15" w14:textId="77777777" w:rsidR="00F71689" w:rsidRDefault="00F71689" w:rsidP="00FF2C61">
            <w:r>
              <w:t>30(2)</w:t>
            </w:r>
          </w:p>
        </w:tc>
        <w:tc>
          <w:tcPr>
            <w:tcW w:w="1132" w:type="dxa"/>
          </w:tcPr>
          <w:p w14:paraId="4CD7DC24" w14:textId="77777777" w:rsidR="00F71689" w:rsidRDefault="00F71689" w:rsidP="00FF2C61">
            <w:r>
              <w:t>46(2)</w:t>
            </w:r>
          </w:p>
        </w:tc>
        <w:tc>
          <w:tcPr>
            <w:tcW w:w="6794" w:type="dxa"/>
          </w:tcPr>
          <w:p w14:paraId="10251EEF" w14:textId="77777777" w:rsidR="00F71689" w:rsidRDefault="00F71689" w:rsidP="00FF2C61">
            <w:r>
              <w:t>Addition of reference to COG’s Principal Charitable Purpose, to read:</w:t>
            </w:r>
          </w:p>
          <w:p w14:paraId="7B205FBB" w14:textId="77777777" w:rsidR="00F71689" w:rsidRDefault="00F71689" w:rsidP="00FF2C61">
            <w:r w:rsidRPr="00F16813">
              <w:rPr>
                <w:sz w:val="20"/>
                <w:szCs w:val="22"/>
              </w:rPr>
              <w:t>The purposes of the Fund are to support the principal charitable purpose, and the objects, of the association</w:t>
            </w:r>
          </w:p>
        </w:tc>
        <w:tc>
          <w:tcPr>
            <w:tcW w:w="5054" w:type="dxa"/>
          </w:tcPr>
          <w:p w14:paraId="24058FE2" w14:textId="77777777" w:rsidR="00F71689" w:rsidRDefault="00F71689" w:rsidP="00FF2C61">
            <w:r w:rsidRPr="008371A8">
              <w:t xml:space="preserve">Edited to </w:t>
            </w:r>
            <w:r>
              <w:t>underpin</w:t>
            </w:r>
            <w:r w:rsidRPr="008371A8">
              <w:t xml:space="preserve"> COG’s registration with the Australian Charities and Not-for-profits Commission</w:t>
            </w:r>
          </w:p>
        </w:tc>
      </w:tr>
      <w:tr w:rsidR="00321AC0" w14:paraId="05E1B529" w14:textId="77777777" w:rsidTr="00F71689">
        <w:trPr>
          <w:trHeight w:val="602"/>
        </w:trPr>
        <w:tc>
          <w:tcPr>
            <w:tcW w:w="1337" w:type="dxa"/>
          </w:tcPr>
          <w:p w14:paraId="550A7B15" w14:textId="14091E43" w:rsidR="00321AC0" w:rsidRDefault="00321AC0" w:rsidP="0040578E">
            <w:r>
              <w:t>30(</w:t>
            </w:r>
            <w:r w:rsidR="00F71689">
              <w:t>3</w:t>
            </w:r>
            <w:r>
              <w:t>)</w:t>
            </w:r>
            <w:r w:rsidR="00F71689">
              <w:t xml:space="preserve"> &amp; (4)</w:t>
            </w:r>
          </w:p>
        </w:tc>
        <w:tc>
          <w:tcPr>
            <w:tcW w:w="1132" w:type="dxa"/>
          </w:tcPr>
          <w:p w14:paraId="0E20A9E7" w14:textId="4036003D" w:rsidR="00321AC0" w:rsidRDefault="00321AC0" w:rsidP="0040578E">
            <w:r>
              <w:t>46(</w:t>
            </w:r>
            <w:r w:rsidR="00F71689">
              <w:t>3</w:t>
            </w:r>
            <w:r>
              <w:t>)</w:t>
            </w:r>
            <w:r w:rsidR="00F71689">
              <w:t xml:space="preserve"> &amp; (4)</w:t>
            </w:r>
          </w:p>
        </w:tc>
        <w:tc>
          <w:tcPr>
            <w:tcW w:w="6794" w:type="dxa"/>
          </w:tcPr>
          <w:p w14:paraId="4B0CE5C3" w14:textId="6B64024A" w:rsidR="00321AC0" w:rsidRDefault="00F71689" w:rsidP="0040578E">
            <w:r>
              <w:t>Editing three times of ‘environmental’ to ‘charitable’</w:t>
            </w:r>
          </w:p>
        </w:tc>
        <w:tc>
          <w:tcPr>
            <w:tcW w:w="5054" w:type="dxa"/>
          </w:tcPr>
          <w:p w14:paraId="48D74793" w14:textId="7BDDF69F" w:rsidR="00321AC0" w:rsidRDefault="00F71689" w:rsidP="0040578E">
            <w:r>
              <w:t>Edited to refer to the entirety of COG’s charitable purpose</w:t>
            </w:r>
          </w:p>
        </w:tc>
      </w:tr>
      <w:tr w:rsidR="000E21C1" w14:paraId="4E301E81" w14:textId="77777777" w:rsidTr="00C83D1F">
        <w:trPr>
          <w:trHeight w:val="340"/>
        </w:trPr>
        <w:tc>
          <w:tcPr>
            <w:tcW w:w="1337" w:type="dxa"/>
          </w:tcPr>
          <w:p w14:paraId="433EFB10" w14:textId="0B2BC88C" w:rsidR="000E21C1" w:rsidRDefault="000E21C1" w:rsidP="000E21C1">
            <w:r>
              <w:t>30(</w:t>
            </w:r>
            <w:r w:rsidR="00321AC0">
              <w:t>5</w:t>
            </w:r>
            <w:r>
              <w:t>)</w:t>
            </w:r>
          </w:p>
        </w:tc>
        <w:tc>
          <w:tcPr>
            <w:tcW w:w="1132" w:type="dxa"/>
          </w:tcPr>
          <w:p w14:paraId="6232752B" w14:textId="4562FC3A" w:rsidR="000E21C1" w:rsidRDefault="000E21C1" w:rsidP="000E21C1">
            <w:r>
              <w:t>46(</w:t>
            </w:r>
            <w:r w:rsidR="00321AC0">
              <w:t>5</w:t>
            </w:r>
            <w:r w:rsidR="00F16813">
              <w:t>)</w:t>
            </w:r>
          </w:p>
        </w:tc>
        <w:tc>
          <w:tcPr>
            <w:tcW w:w="6794" w:type="dxa"/>
          </w:tcPr>
          <w:p w14:paraId="7D544A66" w14:textId="601E32ED" w:rsidR="00321AC0" w:rsidRDefault="00F16813" w:rsidP="00321AC0">
            <w:r>
              <w:t xml:space="preserve">Addition of </w:t>
            </w:r>
            <w:r w:rsidR="00321AC0">
              <w:t>word ‘donations’</w:t>
            </w:r>
          </w:p>
          <w:p w14:paraId="44C5E317" w14:textId="33FCF40A" w:rsidR="000E21C1" w:rsidRDefault="000E21C1" w:rsidP="000E21C1"/>
        </w:tc>
        <w:tc>
          <w:tcPr>
            <w:tcW w:w="5054" w:type="dxa"/>
          </w:tcPr>
          <w:p w14:paraId="76A5B57B" w14:textId="385A2004" w:rsidR="000E21C1" w:rsidRDefault="00321AC0" w:rsidP="000E21C1">
            <w:r>
              <w:t>To require donations, as well as interest on donations &amp;c, to be deposited into the fund</w:t>
            </w:r>
          </w:p>
        </w:tc>
      </w:tr>
      <w:tr w:rsidR="000E21C1" w14:paraId="4731A5B8" w14:textId="77777777" w:rsidTr="000A5DED">
        <w:trPr>
          <w:trHeight w:val="340"/>
        </w:trPr>
        <w:tc>
          <w:tcPr>
            <w:tcW w:w="1337" w:type="dxa"/>
          </w:tcPr>
          <w:p w14:paraId="19B07F03" w14:textId="2B556205" w:rsidR="000E21C1" w:rsidRDefault="000E21C1" w:rsidP="000E21C1">
            <w:r>
              <w:t>30(8)</w:t>
            </w:r>
          </w:p>
        </w:tc>
        <w:tc>
          <w:tcPr>
            <w:tcW w:w="1132" w:type="dxa"/>
          </w:tcPr>
          <w:p w14:paraId="23055C26" w14:textId="36FFDE13" w:rsidR="000E21C1" w:rsidRDefault="000E21C1" w:rsidP="000E21C1">
            <w:r>
              <w:t>46(8)</w:t>
            </w:r>
          </w:p>
        </w:tc>
        <w:tc>
          <w:tcPr>
            <w:tcW w:w="6794" w:type="dxa"/>
          </w:tcPr>
          <w:p w14:paraId="1FACF147" w14:textId="0B156ADB" w:rsidR="000E21C1" w:rsidRDefault="000E21C1" w:rsidP="000E21C1">
            <w:r>
              <w:t>Edit so that receipts are to be issues in the name of the association (COG), not the fund</w:t>
            </w:r>
          </w:p>
        </w:tc>
        <w:tc>
          <w:tcPr>
            <w:tcW w:w="5054" w:type="dxa"/>
          </w:tcPr>
          <w:p w14:paraId="48B0F19B" w14:textId="7AAF1D7D" w:rsidR="000E21C1" w:rsidRDefault="000E21C1" w:rsidP="000E21C1">
            <w:r>
              <w:t>Amended to match current usage</w:t>
            </w:r>
          </w:p>
        </w:tc>
      </w:tr>
      <w:tr w:rsidR="000E21C1" w14:paraId="26D7FE7B" w14:textId="77777777" w:rsidTr="000A5DED">
        <w:trPr>
          <w:trHeight w:val="340"/>
        </w:trPr>
        <w:tc>
          <w:tcPr>
            <w:tcW w:w="1337" w:type="dxa"/>
          </w:tcPr>
          <w:p w14:paraId="56AF5896" w14:textId="658B9619" w:rsidR="000E21C1" w:rsidRDefault="000E21C1" w:rsidP="000E21C1">
            <w:r>
              <w:t>30(9)</w:t>
            </w:r>
          </w:p>
        </w:tc>
        <w:tc>
          <w:tcPr>
            <w:tcW w:w="1132" w:type="dxa"/>
          </w:tcPr>
          <w:p w14:paraId="1FE65D0B" w14:textId="6F868BEF" w:rsidR="000E21C1" w:rsidRDefault="000E21C1" w:rsidP="000E21C1">
            <w:r>
              <w:t>46(9)</w:t>
            </w:r>
          </w:p>
        </w:tc>
        <w:tc>
          <w:tcPr>
            <w:tcW w:w="6794" w:type="dxa"/>
          </w:tcPr>
          <w:p w14:paraId="1FFE7017" w14:textId="77777777" w:rsidR="000E21C1" w:rsidRDefault="000E21C1" w:rsidP="000E21C1">
            <w:r>
              <w:t>Addition of phrase:</w:t>
            </w:r>
          </w:p>
          <w:p w14:paraId="638C2DB6" w14:textId="623E0098" w:rsidR="000E21C1" w:rsidRDefault="00582F70" w:rsidP="000E21C1">
            <w:r w:rsidRPr="00582F70">
              <w:rPr>
                <w:sz w:val="20"/>
                <w:szCs w:val="22"/>
              </w:rPr>
              <w:t xml:space="preserve">except to support the association's </w:t>
            </w:r>
            <w:r w:rsidR="00F71689">
              <w:rPr>
                <w:sz w:val="20"/>
                <w:szCs w:val="22"/>
              </w:rPr>
              <w:t>charitable</w:t>
            </w:r>
            <w:r w:rsidRPr="00582F70">
              <w:rPr>
                <w:sz w:val="20"/>
                <w:szCs w:val="22"/>
              </w:rPr>
              <w:t xml:space="preserve"> purposes </w:t>
            </w:r>
            <w:r w:rsidR="003F1391">
              <w:rPr>
                <w:sz w:val="20"/>
                <w:szCs w:val="22"/>
              </w:rPr>
              <w:t>and</w:t>
            </w:r>
          </w:p>
        </w:tc>
        <w:tc>
          <w:tcPr>
            <w:tcW w:w="5054" w:type="dxa"/>
          </w:tcPr>
          <w:p w14:paraId="13C27A3C" w14:textId="2F7E32E8" w:rsidR="000E21C1" w:rsidRDefault="000E21C1" w:rsidP="000E21C1">
            <w:r w:rsidRPr="00501A4D">
              <w:t>Added to allow COG members to receive CBCF grants for approved purposes, as is normal practice</w:t>
            </w:r>
          </w:p>
        </w:tc>
      </w:tr>
      <w:tr w:rsidR="000E21C1" w14:paraId="149AA270" w14:textId="77777777" w:rsidTr="000A5DED">
        <w:trPr>
          <w:trHeight w:val="340"/>
        </w:trPr>
        <w:tc>
          <w:tcPr>
            <w:tcW w:w="1337" w:type="dxa"/>
          </w:tcPr>
          <w:p w14:paraId="4B8BC810" w14:textId="33AE7013" w:rsidR="000E21C1" w:rsidRDefault="000E21C1" w:rsidP="000E21C1">
            <w:r>
              <w:lastRenderedPageBreak/>
              <w:t>30(10)</w:t>
            </w:r>
          </w:p>
        </w:tc>
        <w:tc>
          <w:tcPr>
            <w:tcW w:w="1132" w:type="dxa"/>
          </w:tcPr>
          <w:p w14:paraId="4C86FC8E" w14:textId="10E378F2" w:rsidR="000E21C1" w:rsidRDefault="000E21C1" w:rsidP="000E21C1">
            <w:r>
              <w:t>46(12)</w:t>
            </w:r>
          </w:p>
        </w:tc>
        <w:tc>
          <w:tcPr>
            <w:tcW w:w="6794" w:type="dxa"/>
          </w:tcPr>
          <w:p w14:paraId="68D39C02" w14:textId="77777777" w:rsidR="000E21C1" w:rsidRDefault="000E21C1" w:rsidP="000E21C1">
            <w:pPr>
              <w:keepNext/>
            </w:pPr>
            <w:r>
              <w:t>Subrule moved to be the last subrule in this rule, and reworded to:</w:t>
            </w:r>
          </w:p>
          <w:p w14:paraId="7193BF41" w14:textId="62E6F691" w:rsidR="000E21C1" w:rsidRDefault="000E21C1" w:rsidP="000E21C1">
            <w:r w:rsidRPr="00531A57">
              <w:rPr>
                <w:sz w:val="20"/>
                <w:szCs w:val="22"/>
              </w:rPr>
              <w:t xml:space="preserve">In the event of the winding up of the Fund, any surplus assets (Deductible Gift Recipient gifts) are to be transferred to a Charity or Charities endorsed as a Deductible Gift Recipient with </w:t>
            </w:r>
            <w:r w:rsidR="00654287" w:rsidRPr="00531A57">
              <w:rPr>
                <w:sz w:val="20"/>
                <w:szCs w:val="22"/>
              </w:rPr>
              <w:t>similar</w:t>
            </w:r>
            <w:r w:rsidR="00654287">
              <w:rPr>
                <w:sz w:val="20"/>
                <w:szCs w:val="22"/>
              </w:rPr>
              <w:t xml:space="preserve"> </w:t>
            </w:r>
            <w:r w:rsidR="00FE61CD">
              <w:rPr>
                <w:sz w:val="20"/>
                <w:szCs w:val="22"/>
              </w:rPr>
              <w:t xml:space="preserve">charitable purposes and </w:t>
            </w:r>
            <w:r w:rsidRPr="00531A57">
              <w:rPr>
                <w:sz w:val="20"/>
                <w:szCs w:val="22"/>
              </w:rPr>
              <w:t>object</w:t>
            </w:r>
            <w:r w:rsidR="00FE61CD">
              <w:rPr>
                <w:sz w:val="20"/>
                <w:szCs w:val="22"/>
              </w:rPr>
              <w:t>s</w:t>
            </w:r>
          </w:p>
        </w:tc>
        <w:tc>
          <w:tcPr>
            <w:tcW w:w="5054" w:type="dxa"/>
          </w:tcPr>
          <w:p w14:paraId="4C1D217D" w14:textId="0F40AB96" w:rsidR="000E21C1" w:rsidRDefault="000E21C1" w:rsidP="000E21C1">
            <w:r>
              <w:t>Edited to cover new required formal Deductible Gift arrangements</w:t>
            </w:r>
          </w:p>
        </w:tc>
      </w:tr>
      <w:tr w:rsidR="000E21C1" w14:paraId="4475ED68" w14:textId="77777777" w:rsidTr="000A5DED">
        <w:trPr>
          <w:trHeight w:val="340"/>
        </w:trPr>
        <w:tc>
          <w:tcPr>
            <w:tcW w:w="1337" w:type="dxa"/>
          </w:tcPr>
          <w:p w14:paraId="6782EE54" w14:textId="470941DC" w:rsidR="000E21C1" w:rsidRDefault="000E21C1" w:rsidP="000E21C1">
            <w:r>
              <w:t>30(11)</w:t>
            </w:r>
          </w:p>
        </w:tc>
        <w:tc>
          <w:tcPr>
            <w:tcW w:w="1132" w:type="dxa"/>
          </w:tcPr>
          <w:p w14:paraId="24FE07A0" w14:textId="33CBF419" w:rsidR="000E21C1" w:rsidRDefault="000E21C1" w:rsidP="000E21C1">
            <w:r>
              <w:t>46(10)</w:t>
            </w:r>
          </w:p>
        </w:tc>
        <w:tc>
          <w:tcPr>
            <w:tcW w:w="6794" w:type="dxa"/>
          </w:tcPr>
          <w:p w14:paraId="4077494F" w14:textId="3EB0882F" w:rsidR="000E21C1" w:rsidRDefault="000E21C1" w:rsidP="000E21C1">
            <w:pPr>
              <w:keepNext/>
            </w:pPr>
            <w:r>
              <w:t>Deletion of material on management committee positions and responsibilities</w:t>
            </w:r>
          </w:p>
        </w:tc>
        <w:tc>
          <w:tcPr>
            <w:tcW w:w="5054" w:type="dxa"/>
          </w:tcPr>
          <w:p w14:paraId="3B4440C7" w14:textId="08AFF6B1" w:rsidR="000E21C1" w:rsidRDefault="000E21C1" w:rsidP="000E21C1">
            <w:r>
              <w:t>Material more appropriate for CBCF Policy and Management Guidelines document</w:t>
            </w:r>
          </w:p>
        </w:tc>
      </w:tr>
      <w:tr w:rsidR="000E21C1" w14:paraId="489EE5AB" w14:textId="77777777" w:rsidTr="000A5DED">
        <w:trPr>
          <w:trHeight w:val="340"/>
        </w:trPr>
        <w:tc>
          <w:tcPr>
            <w:tcW w:w="1337" w:type="dxa"/>
          </w:tcPr>
          <w:p w14:paraId="2463CDAD" w14:textId="62123ADD" w:rsidR="000E21C1" w:rsidRDefault="000E21C1" w:rsidP="000E21C1">
            <w:r>
              <w:t>30(12-15)</w:t>
            </w:r>
          </w:p>
        </w:tc>
        <w:tc>
          <w:tcPr>
            <w:tcW w:w="1132" w:type="dxa"/>
          </w:tcPr>
          <w:p w14:paraId="23D61A99" w14:textId="15E621FD" w:rsidR="000E21C1" w:rsidRDefault="000E21C1" w:rsidP="000E21C1">
            <w:r>
              <w:t>46(11)</w:t>
            </w:r>
          </w:p>
        </w:tc>
        <w:tc>
          <w:tcPr>
            <w:tcW w:w="6794" w:type="dxa"/>
          </w:tcPr>
          <w:p w14:paraId="4C6AACA3" w14:textId="77777777" w:rsidR="000E21C1" w:rsidRDefault="000E21C1" w:rsidP="000E21C1">
            <w:pPr>
              <w:keepNext/>
            </w:pPr>
            <w:r>
              <w:t>Deletion of outdated material on fund reporting, and replacement with:</w:t>
            </w:r>
          </w:p>
          <w:p w14:paraId="67C734A0" w14:textId="336DCB39" w:rsidR="000E21C1" w:rsidRDefault="000E21C1" w:rsidP="000E21C1">
            <w:pPr>
              <w:keepNext/>
            </w:pPr>
            <w:r w:rsidRPr="009973C9">
              <w:rPr>
                <w:sz w:val="20"/>
                <w:szCs w:val="22"/>
              </w:rPr>
              <w:t>The association is registered as a charity under the </w:t>
            </w:r>
            <w:r w:rsidRPr="009973C9">
              <w:rPr>
                <w:i/>
                <w:iCs/>
                <w:sz w:val="20"/>
                <w:szCs w:val="22"/>
              </w:rPr>
              <w:t>Australian Charities and Not-for-profits Commission Act 2012</w:t>
            </w:r>
            <w:r w:rsidRPr="009973C9">
              <w:rPr>
                <w:sz w:val="20"/>
                <w:szCs w:val="22"/>
              </w:rPr>
              <w:t> (Cth), has Deductible Gift Recipient (DGR) status under the </w:t>
            </w:r>
            <w:r w:rsidRPr="009973C9">
              <w:rPr>
                <w:i/>
                <w:iCs/>
                <w:sz w:val="20"/>
                <w:szCs w:val="22"/>
              </w:rPr>
              <w:t>Income Tax Assessment Act 1997</w:t>
            </w:r>
            <w:r w:rsidRPr="009973C9">
              <w:rPr>
                <w:sz w:val="20"/>
                <w:szCs w:val="22"/>
              </w:rPr>
              <w:t> (Cth), and has reporting requirements to the Australian Charities and Not-for-profits Commission</w:t>
            </w:r>
            <w:r w:rsidRPr="009973C9">
              <w:rPr>
                <w:i/>
                <w:iCs/>
                <w:sz w:val="20"/>
                <w:szCs w:val="22"/>
              </w:rPr>
              <w:t> </w:t>
            </w:r>
            <w:r w:rsidRPr="009973C9">
              <w:rPr>
                <w:sz w:val="20"/>
                <w:szCs w:val="22"/>
              </w:rPr>
              <w:t>(ACNC). The association’s Annual Information Statements and Financial Reports to the ACNC fulfil its gift fund reporting requirements</w:t>
            </w:r>
          </w:p>
        </w:tc>
        <w:tc>
          <w:tcPr>
            <w:tcW w:w="5054" w:type="dxa"/>
          </w:tcPr>
          <w:p w14:paraId="603ABE2E" w14:textId="4AF38A86" w:rsidR="000E21C1" w:rsidRDefault="000E21C1" w:rsidP="000E21C1">
            <w:r>
              <w:t>To cover new process for discharging legal reporting responsibilities for a gift fund</w:t>
            </w:r>
          </w:p>
        </w:tc>
      </w:tr>
    </w:tbl>
    <w:p w14:paraId="5E910611" w14:textId="77777777" w:rsidR="00AF721E" w:rsidRDefault="00AF721E"/>
    <w:sectPr w:rsidR="00AF721E" w:rsidSect="00AF721E">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CF7D9" w14:textId="77777777" w:rsidR="000105F6" w:rsidRDefault="000105F6" w:rsidP="00631ACC">
      <w:pPr>
        <w:spacing w:after="0" w:line="240" w:lineRule="auto"/>
      </w:pPr>
      <w:r>
        <w:separator/>
      </w:r>
    </w:p>
  </w:endnote>
  <w:endnote w:type="continuationSeparator" w:id="0">
    <w:p w14:paraId="38C8246B" w14:textId="77777777" w:rsidR="000105F6" w:rsidRDefault="000105F6" w:rsidP="00631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E9E6A" w14:textId="77777777" w:rsidR="00B23D8D" w:rsidRDefault="00B23D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6699938"/>
      <w:docPartObj>
        <w:docPartGallery w:val="Page Numbers (Bottom of Page)"/>
        <w:docPartUnique/>
      </w:docPartObj>
    </w:sdtPr>
    <w:sdtEndPr>
      <w:rPr>
        <w:noProof/>
      </w:rPr>
    </w:sdtEndPr>
    <w:sdtContent>
      <w:p w14:paraId="4509EF09" w14:textId="1BCD2835" w:rsidR="00631ACC" w:rsidRDefault="00631A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2FB604" w14:textId="236CEE59" w:rsidR="00631ACC" w:rsidRDefault="00CD390D">
    <w:pPr>
      <w:pStyle w:val="Footer"/>
    </w:pPr>
    <w:r>
      <w:t>Canberra Ornithologists Group</w:t>
    </w:r>
    <w:r w:rsidR="00B23D8D">
      <w:t xml:space="preserve"> Inc.</w:t>
    </w:r>
    <w:r>
      <w:t xml:space="preserve"> August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FCAE2" w14:textId="77777777" w:rsidR="00B23D8D" w:rsidRDefault="00B23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CA38F" w14:textId="77777777" w:rsidR="000105F6" w:rsidRDefault="000105F6" w:rsidP="00631ACC">
      <w:pPr>
        <w:spacing w:after="0" w:line="240" w:lineRule="auto"/>
      </w:pPr>
      <w:r>
        <w:separator/>
      </w:r>
    </w:p>
  </w:footnote>
  <w:footnote w:type="continuationSeparator" w:id="0">
    <w:p w14:paraId="1977D2C5" w14:textId="77777777" w:rsidR="000105F6" w:rsidRDefault="000105F6" w:rsidP="00631A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02206" w14:textId="77777777" w:rsidR="00B23D8D" w:rsidRDefault="00B23D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C5162" w14:textId="77777777" w:rsidR="00B23D8D" w:rsidRDefault="00B23D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ED8DE" w14:textId="77777777" w:rsidR="00B23D8D" w:rsidRDefault="00B23D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724C1B"/>
    <w:multiLevelType w:val="hybridMultilevel"/>
    <w:tmpl w:val="FE36FC76"/>
    <w:lvl w:ilvl="0" w:tplc="0C090011">
      <w:start w:val="1"/>
      <w:numFmt w:val="decimal"/>
      <w:lvlText w:val="%1)"/>
      <w:lvlJc w:val="left"/>
      <w:pPr>
        <w:ind w:left="730" w:hanging="360"/>
      </w:pPr>
    </w:lvl>
    <w:lvl w:ilvl="1" w:tplc="0C090019" w:tentative="1">
      <w:start w:val="1"/>
      <w:numFmt w:val="lowerLetter"/>
      <w:lvlText w:val="%2."/>
      <w:lvlJc w:val="left"/>
      <w:pPr>
        <w:ind w:left="1450" w:hanging="360"/>
      </w:pPr>
    </w:lvl>
    <w:lvl w:ilvl="2" w:tplc="0C09001B" w:tentative="1">
      <w:start w:val="1"/>
      <w:numFmt w:val="lowerRoman"/>
      <w:lvlText w:val="%3."/>
      <w:lvlJc w:val="right"/>
      <w:pPr>
        <w:ind w:left="2170" w:hanging="180"/>
      </w:pPr>
    </w:lvl>
    <w:lvl w:ilvl="3" w:tplc="0C09000F" w:tentative="1">
      <w:start w:val="1"/>
      <w:numFmt w:val="decimal"/>
      <w:lvlText w:val="%4."/>
      <w:lvlJc w:val="left"/>
      <w:pPr>
        <w:ind w:left="2890" w:hanging="360"/>
      </w:pPr>
    </w:lvl>
    <w:lvl w:ilvl="4" w:tplc="0C090019" w:tentative="1">
      <w:start w:val="1"/>
      <w:numFmt w:val="lowerLetter"/>
      <w:lvlText w:val="%5."/>
      <w:lvlJc w:val="left"/>
      <w:pPr>
        <w:ind w:left="3610" w:hanging="360"/>
      </w:pPr>
    </w:lvl>
    <w:lvl w:ilvl="5" w:tplc="0C09001B" w:tentative="1">
      <w:start w:val="1"/>
      <w:numFmt w:val="lowerRoman"/>
      <w:lvlText w:val="%6."/>
      <w:lvlJc w:val="right"/>
      <w:pPr>
        <w:ind w:left="4330" w:hanging="180"/>
      </w:pPr>
    </w:lvl>
    <w:lvl w:ilvl="6" w:tplc="0C09000F" w:tentative="1">
      <w:start w:val="1"/>
      <w:numFmt w:val="decimal"/>
      <w:lvlText w:val="%7."/>
      <w:lvlJc w:val="left"/>
      <w:pPr>
        <w:ind w:left="5050" w:hanging="360"/>
      </w:pPr>
    </w:lvl>
    <w:lvl w:ilvl="7" w:tplc="0C090019" w:tentative="1">
      <w:start w:val="1"/>
      <w:numFmt w:val="lowerLetter"/>
      <w:lvlText w:val="%8."/>
      <w:lvlJc w:val="left"/>
      <w:pPr>
        <w:ind w:left="5770" w:hanging="360"/>
      </w:pPr>
    </w:lvl>
    <w:lvl w:ilvl="8" w:tplc="0C09001B" w:tentative="1">
      <w:start w:val="1"/>
      <w:numFmt w:val="lowerRoman"/>
      <w:lvlText w:val="%9."/>
      <w:lvlJc w:val="right"/>
      <w:pPr>
        <w:ind w:left="6490" w:hanging="180"/>
      </w:pPr>
    </w:lvl>
  </w:abstractNum>
  <w:abstractNum w:abstractNumId="1" w15:restartNumberingAfterBreak="0">
    <w:nsid w:val="4EB37366"/>
    <w:multiLevelType w:val="hybridMultilevel"/>
    <w:tmpl w:val="E63E6808"/>
    <w:lvl w:ilvl="0" w:tplc="93023F9C">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A0BD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60CF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DA7A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A426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404D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26BA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986E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4A4F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C5E517A"/>
    <w:multiLevelType w:val="hybridMultilevel"/>
    <w:tmpl w:val="D696EDA6"/>
    <w:lvl w:ilvl="0" w:tplc="817CED90">
      <w:start w:val="1"/>
      <w:numFmt w:val="decimal"/>
      <w:lvlText w:val="(%1)"/>
      <w:lvlJc w:val="left"/>
      <w:pPr>
        <w:ind w:left="6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E840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B2B9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3274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7EE8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58F9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2EB1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CC71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5A5D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DF972AA"/>
    <w:multiLevelType w:val="hybridMultilevel"/>
    <w:tmpl w:val="9722713C"/>
    <w:lvl w:ilvl="0" w:tplc="22F8F88C">
      <w:start w:val="1"/>
      <w:numFmt w:val="lowerLetter"/>
      <w:lvlText w:val="(%1)"/>
      <w:lvlJc w:val="left"/>
      <w:pPr>
        <w:ind w:left="400" w:hanging="360"/>
      </w:pPr>
      <w:rPr>
        <w:rFonts w:hint="default"/>
      </w:rPr>
    </w:lvl>
    <w:lvl w:ilvl="1" w:tplc="0C090019" w:tentative="1">
      <w:start w:val="1"/>
      <w:numFmt w:val="lowerLetter"/>
      <w:lvlText w:val="%2."/>
      <w:lvlJc w:val="left"/>
      <w:pPr>
        <w:ind w:left="1120" w:hanging="360"/>
      </w:pPr>
    </w:lvl>
    <w:lvl w:ilvl="2" w:tplc="0C09001B" w:tentative="1">
      <w:start w:val="1"/>
      <w:numFmt w:val="lowerRoman"/>
      <w:lvlText w:val="%3."/>
      <w:lvlJc w:val="right"/>
      <w:pPr>
        <w:ind w:left="1840" w:hanging="180"/>
      </w:pPr>
    </w:lvl>
    <w:lvl w:ilvl="3" w:tplc="0C09000F" w:tentative="1">
      <w:start w:val="1"/>
      <w:numFmt w:val="decimal"/>
      <w:lvlText w:val="%4."/>
      <w:lvlJc w:val="left"/>
      <w:pPr>
        <w:ind w:left="2560" w:hanging="360"/>
      </w:pPr>
    </w:lvl>
    <w:lvl w:ilvl="4" w:tplc="0C090019" w:tentative="1">
      <w:start w:val="1"/>
      <w:numFmt w:val="lowerLetter"/>
      <w:lvlText w:val="%5."/>
      <w:lvlJc w:val="left"/>
      <w:pPr>
        <w:ind w:left="3280" w:hanging="360"/>
      </w:pPr>
    </w:lvl>
    <w:lvl w:ilvl="5" w:tplc="0C09001B" w:tentative="1">
      <w:start w:val="1"/>
      <w:numFmt w:val="lowerRoman"/>
      <w:lvlText w:val="%6."/>
      <w:lvlJc w:val="right"/>
      <w:pPr>
        <w:ind w:left="4000" w:hanging="180"/>
      </w:pPr>
    </w:lvl>
    <w:lvl w:ilvl="6" w:tplc="0C09000F" w:tentative="1">
      <w:start w:val="1"/>
      <w:numFmt w:val="decimal"/>
      <w:lvlText w:val="%7."/>
      <w:lvlJc w:val="left"/>
      <w:pPr>
        <w:ind w:left="4720" w:hanging="360"/>
      </w:pPr>
    </w:lvl>
    <w:lvl w:ilvl="7" w:tplc="0C090019" w:tentative="1">
      <w:start w:val="1"/>
      <w:numFmt w:val="lowerLetter"/>
      <w:lvlText w:val="%8."/>
      <w:lvlJc w:val="left"/>
      <w:pPr>
        <w:ind w:left="5440" w:hanging="360"/>
      </w:pPr>
    </w:lvl>
    <w:lvl w:ilvl="8" w:tplc="0C09001B" w:tentative="1">
      <w:start w:val="1"/>
      <w:numFmt w:val="lowerRoman"/>
      <w:lvlText w:val="%9."/>
      <w:lvlJc w:val="right"/>
      <w:pPr>
        <w:ind w:left="6160" w:hanging="180"/>
      </w:pPr>
    </w:lvl>
  </w:abstractNum>
  <w:abstractNum w:abstractNumId="4" w15:restartNumberingAfterBreak="0">
    <w:nsid w:val="63225753"/>
    <w:multiLevelType w:val="hybridMultilevel"/>
    <w:tmpl w:val="9AA2AAF0"/>
    <w:lvl w:ilvl="0" w:tplc="3236A12A">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9EA9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BEF3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0621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B2BF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3896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6094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A447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30F6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53270A2"/>
    <w:multiLevelType w:val="hybridMultilevel"/>
    <w:tmpl w:val="95FAFE4A"/>
    <w:lvl w:ilvl="0" w:tplc="EF5C3DC0">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A832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1C76D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1044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7213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900A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22F6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9EEC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68AF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9884EA8"/>
    <w:multiLevelType w:val="hybridMultilevel"/>
    <w:tmpl w:val="A33CBBA0"/>
    <w:lvl w:ilvl="0" w:tplc="9B2A25E8">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9609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D81D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1E00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C8CF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9454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C06F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4EBB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1ACB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BEA07FF"/>
    <w:multiLevelType w:val="hybridMultilevel"/>
    <w:tmpl w:val="E68AE0B0"/>
    <w:lvl w:ilvl="0" w:tplc="4FCA8C40">
      <w:start w:val="1"/>
      <w:numFmt w:val="lowerLetter"/>
      <w:lvlText w:val="(%1)"/>
      <w:lvlJc w:val="left"/>
      <w:pPr>
        <w:ind w:left="720"/>
      </w:pPr>
      <w:rPr>
        <w:rFonts w:ascii="Calibri" w:eastAsia="Times New Roman" w:hAnsi="Calibri" w:cs="Calibri" w:hint="default"/>
        <w:b w:val="0"/>
        <w:i w:val="0"/>
        <w:strike w:val="0"/>
        <w:dstrike w:val="0"/>
        <w:color w:val="000000"/>
        <w:sz w:val="20"/>
        <w:szCs w:val="20"/>
        <w:u w:val="none" w:color="000000"/>
        <w:bdr w:val="none" w:sz="0" w:space="0" w:color="auto"/>
        <w:shd w:val="clear" w:color="auto" w:fill="auto"/>
        <w:vertAlign w:val="baseline"/>
      </w:rPr>
    </w:lvl>
    <w:lvl w:ilvl="1" w:tplc="8AA0AE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18B7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1898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F465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984A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747B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482F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9615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69546958">
    <w:abstractNumId w:val="6"/>
  </w:num>
  <w:num w:numId="2" w16cid:durableId="1630545670">
    <w:abstractNumId w:val="0"/>
  </w:num>
  <w:num w:numId="3" w16cid:durableId="352415388">
    <w:abstractNumId w:val="7"/>
  </w:num>
  <w:num w:numId="4" w16cid:durableId="1538810619">
    <w:abstractNumId w:val="3"/>
  </w:num>
  <w:num w:numId="5" w16cid:durableId="860363521">
    <w:abstractNumId w:val="5"/>
  </w:num>
  <w:num w:numId="6" w16cid:durableId="1070038972">
    <w:abstractNumId w:val="2"/>
  </w:num>
  <w:num w:numId="7" w16cid:durableId="1884487919">
    <w:abstractNumId w:val="4"/>
  </w:num>
  <w:num w:numId="8" w16cid:durableId="1059327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4A6"/>
    <w:rsid w:val="000041C1"/>
    <w:rsid w:val="000049D5"/>
    <w:rsid w:val="000105F6"/>
    <w:rsid w:val="00011E2B"/>
    <w:rsid w:val="00032952"/>
    <w:rsid w:val="00040CB3"/>
    <w:rsid w:val="000429DA"/>
    <w:rsid w:val="00043A9A"/>
    <w:rsid w:val="000A5DED"/>
    <w:rsid w:val="000C5D0D"/>
    <w:rsid w:val="000E21C1"/>
    <w:rsid w:val="000F15F5"/>
    <w:rsid w:val="000F24C7"/>
    <w:rsid w:val="00105582"/>
    <w:rsid w:val="0010780E"/>
    <w:rsid w:val="001366CC"/>
    <w:rsid w:val="00143870"/>
    <w:rsid w:val="001503FA"/>
    <w:rsid w:val="00195A12"/>
    <w:rsid w:val="0019655B"/>
    <w:rsid w:val="001A350D"/>
    <w:rsid w:val="001A7BAD"/>
    <w:rsid w:val="002277FE"/>
    <w:rsid w:val="00283E28"/>
    <w:rsid w:val="002851F2"/>
    <w:rsid w:val="002B601E"/>
    <w:rsid w:val="002C24B2"/>
    <w:rsid w:val="002C2B95"/>
    <w:rsid w:val="002D4A9F"/>
    <w:rsid w:val="003108CB"/>
    <w:rsid w:val="00321AC0"/>
    <w:rsid w:val="0033637F"/>
    <w:rsid w:val="00373B19"/>
    <w:rsid w:val="003B7B55"/>
    <w:rsid w:val="003C67C4"/>
    <w:rsid w:val="003F1391"/>
    <w:rsid w:val="00410481"/>
    <w:rsid w:val="00411B4C"/>
    <w:rsid w:val="00440861"/>
    <w:rsid w:val="0049142C"/>
    <w:rsid w:val="004A4617"/>
    <w:rsid w:val="004B0414"/>
    <w:rsid w:val="004C4B59"/>
    <w:rsid w:val="004E2990"/>
    <w:rsid w:val="004E547E"/>
    <w:rsid w:val="00501A4D"/>
    <w:rsid w:val="00531A57"/>
    <w:rsid w:val="0054196A"/>
    <w:rsid w:val="00542301"/>
    <w:rsid w:val="0055738B"/>
    <w:rsid w:val="005814A6"/>
    <w:rsid w:val="00582F70"/>
    <w:rsid w:val="0059013E"/>
    <w:rsid w:val="005B0F1B"/>
    <w:rsid w:val="005B2A6B"/>
    <w:rsid w:val="005B34DA"/>
    <w:rsid w:val="005C25B0"/>
    <w:rsid w:val="005E7538"/>
    <w:rsid w:val="005F0C46"/>
    <w:rsid w:val="00631ACC"/>
    <w:rsid w:val="00654287"/>
    <w:rsid w:val="00662107"/>
    <w:rsid w:val="006653D3"/>
    <w:rsid w:val="0067638D"/>
    <w:rsid w:val="00687D32"/>
    <w:rsid w:val="006947C8"/>
    <w:rsid w:val="007258AF"/>
    <w:rsid w:val="00767944"/>
    <w:rsid w:val="007A3A89"/>
    <w:rsid w:val="00802734"/>
    <w:rsid w:val="008315C5"/>
    <w:rsid w:val="008371A8"/>
    <w:rsid w:val="00867C02"/>
    <w:rsid w:val="00883566"/>
    <w:rsid w:val="008B2797"/>
    <w:rsid w:val="008B29FC"/>
    <w:rsid w:val="008D4612"/>
    <w:rsid w:val="008D7E2F"/>
    <w:rsid w:val="008E2AE6"/>
    <w:rsid w:val="008F01B3"/>
    <w:rsid w:val="00914904"/>
    <w:rsid w:val="009348DA"/>
    <w:rsid w:val="00946FA5"/>
    <w:rsid w:val="0096342A"/>
    <w:rsid w:val="00984955"/>
    <w:rsid w:val="009966EF"/>
    <w:rsid w:val="009973C9"/>
    <w:rsid w:val="009A481E"/>
    <w:rsid w:val="009B4290"/>
    <w:rsid w:val="009C09AC"/>
    <w:rsid w:val="009C64CE"/>
    <w:rsid w:val="00A01AEC"/>
    <w:rsid w:val="00A02B16"/>
    <w:rsid w:val="00A16EB3"/>
    <w:rsid w:val="00A6500C"/>
    <w:rsid w:val="00A86F74"/>
    <w:rsid w:val="00AF721E"/>
    <w:rsid w:val="00B23D8D"/>
    <w:rsid w:val="00B509CA"/>
    <w:rsid w:val="00B60FA4"/>
    <w:rsid w:val="00B77FFE"/>
    <w:rsid w:val="00B8657D"/>
    <w:rsid w:val="00BE05AC"/>
    <w:rsid w:val="00BE3EC3"/>
    <w:rsid w:val="00BF1567"/>
    <w:rsid w:val="00BF2410"/>
    <w:rsid w:val="00C14372"/>
    <w:rsid w:val="00C44369"/>
    <w:rsid w:val="00C8052C"/>
    <w:rsid w:val="00C91A75"/>
    <w:rsid w:val="00CD2A44"/>
    <w:rsid w:val="00CD390D"/>
    <w:rsid w:val="00D15857"/>
    <w:rsid w:val="00D30949"/>
    <w:rsid w:val="00DC0CE8"/>
    <w:rsid w:val="00DC32E4"/>
    <w:rsid w:val="00DE2E01"/>
    <w:rsid w:val="00DE66E2"/>
    <w:rsid w:val="00E32631"/>
    <w:rsid w:val="00E52E5D"/>
    <w:rsid w:val="00E56B19"/>
    <w:rsid w:val="00E676B8"/>
    <w:rsid w:val="00E71786"/>
    <w:rsid w:val="00E905A7"/>
    <w:rsid w:val="00EA0120"/>
    <w:rsid w:val="00EC2ECA"/>
    <w:rsid w:val="00EC3994"/>
    <w:rsid w:val="00EC5235"/>
    <w:rsid w:val="00F16813"/>
    <w:rsid w:val="00F27988"/>
    <w:rsid w:val="00F551D9"/>
    <w:rsid w:val="00F71689"/>
    <w:rsid w:val="00F87320"/>
    <w:rsid w:val="00F94D58"/>
    <w:rsid w:val="00FA2B1E"/>
    <w:rsid w:val="00FD592E"/>
    <w:rsid w:val="00FE61CD"/>
    <w:rsid w:val="00FE6812"/>
    <w:rsid w:val="00FF5C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9AF4B"/>
  <w15:chartTrackingRefBased/>
  <w15:docId w15:val="{925BD5F2-8C31-4127-9A85-93BA918B4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bCs/>
        <w:kern w:val="2"/>
        <w:sz w:val="22"/>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1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1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14A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14A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814A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814A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814A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814A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814A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14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14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14A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14A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814A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814A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814A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814A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814A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814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14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14A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4A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814A6"/>
    <w:pPr>
      <w:spacing w:before="160"/>
      <w:jc w:val="center"/>
    </w:pPr>
    <w:rPr>
      <w:i/>
      <w:iCs/>
      <w:color w:val="404040" w:themeColor="text1" w:themeTint="BF"/>
    </w:rPr>
  </w:style>
  <w:style w:type="character" w:customStyle="1" w:styleId="QuoteChar">
    <w:name w:val="Quote Char"/>
    <w:basedOn w:val="DefaultParagraphFont"/>
    <w:link w:val="Quote"/>
    <w:uiPriority w:val="29"/>
    <w:rsid w:val="005814A6"/>
    <w:rPr>
      <w:i/>
      <w:iCs/>
      <w:color w:val="404040" w:themeColor="text1" w:themeTint="BF"/>
    </w:rPr>
  </w:style>
  <w:style w:type="paragraph" w:styleId="ListParagraph">
    <w:name w:val="List Paragraph"/>
    <w:basedOn w:val="Normal"/>
    <w:uiPriority w:val="34"/>
    <w:qFormat/>
    <w:rsid w:val="005814A6"/>
    <w:pPr>
      <w:ind w:left="720"/>
      <w:contextualSpacing/>
    </w:pPr>
  </w:style>
  <w:style w:type="character" w:styleId="IntenseEmphasis">
    <w:name w:val="Intense Emphasis"/>
    <w:basedOn w:val="DefaultParagraphFont"/>
    <w:uiPriority w:val="21"/>
    <w:qFormat/>
    <w:rsid w:val="005814A6"/>
    <w:rPr>
      <w:i/>
      <w:iCs/>
      <w:color w:val="0F4761" w:themeColor="accent1" w:themeShade="BF"/>
    </w:rPr>
  </w:style>
  <w:style w:type="paragraph" w:styleId="IntenseQuote">
    <w:name w:val="Intense Quote"/>
    <w:basedOn w:val="Normal"/>
    <w:next w:val="Normal"/>
    <w:link w:val="IntenseQuoteChar"/>
    <w:uiPriority w:val="30"/>
    <w:qFormat/>
    <w:rsid w:val="00581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14A6"/>
    <w:rPr>
      <w:i/>
      <w:iCs/>
      <w:color w:val="0F4761" w:themeColor="accent1" w:themeShade="BF"/>
    </w:rPr>
  </w:style>
  <w:style w:type="character" w:styleId="IntenseReference">
    <w:name w:val="Intense Reference"/>
    <w:basedOn w:val="DefaultParagraphFont"/>
    <w:uiPriority w:val="32"/>
    <w:qFormat/>
    <w:rsid w:val="005814A6"/>
    <w:rPr>
      <w:b/>
      <w:bCs w:val="0"/>
      <w:smallCaps/>
      <w:color w:val="0F4761" w:themeColor="accent1" w:themeShade="BF"/>
      <w:spacing w:val="5"/>
    </w:rPr>
  </w:style>
  <w:style w:type="table" w:styleId="TableGrid">
    <w:name w:val="Table Grid"/>
    <w:basedOn w:val="TableNormal"/>
    <w:uiPriority w:val="39"/>
    <w:rsid w:val="00AF72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6EB3"/>
    <w:rPr>
      <w:sz w:val="16"/>
      <w:szCs w:val="16"/>
    </w:rPr>
  </w:style>
  <w:style w:type="paragraph" w:styleId="CommentText">
    <w:name w:val="annotation text"/>
    <w:basedOn w:val="Normal"/>
    <w:link w:val="CommentTextChar"/>
    <w:uiPriority w:val="99"/>
    <w:unhideWhenUsed/>
    <w:rsid w:val="00A16EB3"/>
    <w:pPr>
      <w:spacing w:after="5" w:line="240" w:lineRule="auto"/>
      <w:ind w:left="10" w:hanging="10"/>
    </w:pPr>
    <w:rPr>
      <w:rFonts w:ascii="Times New Roman" w:eastAsia="Times New Roman" w:hAnsi="Times New Roman" w:cs="Times New Roman"/>
      <w:bCs w:val="0"/>
      <w:color w:val="000000"/>
      <w:sz w:val="20"/>
      <w:szCs w:val="20"/>
      <w:lang w:eastAsia="en-AU"/>
    </w:rPr>
  </w:style>
  <w:style w:type="character" w:customStyle="1" w:styleId="CommentTextChar">
    <w:name w:val="Comment Text Char"/>
    <w:basedOn w:val="DefaultParagraphFont"/>
    <w:link w:val="CommentText"/>
    <w:uiPriority w:val="99"/>
    <w:rsid w:val="00A16EB3"/>
    <w:rPr>
      <w:rFonts w:ascii="Times New Roman" w:eastAsia="Times New Roman" w:hAnsi="Times New Roman" w:cs="Times New Roman"/>
      <w:bCs w:val="0"/>
      <w:color w:val="000000"/>
      <w:sz w:val="20"/>
      <w:szCs w:val="20"/>
      <w:lang w:eastAsia="en-AU"/>
    </w:rPr>
  </w:style>
  <w:style w:type="paragraph" w:customStyle="1" w:styleId="Sched-Form">
    <w:name w:val="Sched-Form"/>
    <w:basedOn w:val="Normal"/>
    <w:next w:val="Normal"/>
    <w:rsid w:val="00C14372"/>
    <w:pPr>
      <w:keepNext/>
      <w:tabs>
        <w:tab w:val="left" w:pos="2600"/>
        <w:tab w:val="right" w:pos="7200"/>
      </w:tabs>
      <w:spacing w:before="240" w:after="0" w:line="240" w:lineRule="auto"/>
      <w:ind w:left="2600" w:hanging="2600"/>
      <w:outlineLvl w:val="2"/>
    </w:pPr>
    <w:rPr>
      <w:rFonts w:ascii="Arial" w:eastAsia="Times New Roman" w:hAnsi="Arial" w:cs="Times New Roman"/>
      <w:b/>
      <w:bCs w:val="0"/>
      <w:kern w:val="0"/>
      <w:sz w:val="28"/>
      <w:szCs w:val="20"/>
      <w14:ligatures w14:val="none"/>
    </w:rPr>
  </w:style>
  <w:style w:type="character" w:customStyle="1" w:styleId="CharDivText">
    <w:name w:val="CharDivText"/>
    <w:basedOn w:val="DefaultParagraphFont"/>
    <w:rsid w:val="00C14372"/>
  </w:style>
  <w:style w:type="character" w:styleId="Hyperlink">
    <w:name w:val="Hyperlink"/>
    <w:basedOn w:val="DefaultParagraphFont"/>
    <w:uiPriority w:val="99"/>
    <w:unhideWhenUsed/>
    <w:rsid w:val="009348DA"/>
    <w:rPr>
      <w:color w:val="467886" w:themeColor="hyperlink"/>
      <w:u w:val="single"/>
    </w:rPr>
  </w:style>
  <w:style w:type="paragraph" w:styleId="Header">
    <w:name w:val="header"/>
    <w:basedOn w:val="Normal"/>
    <w:link w:val="HeaderChar"/>
    <w:uiPriority w:val="99"/>
    <w:unhideWhenUsed/>
    <w:rsid w:val="00631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ACC"/>
  </w:style>
  <w:style w:type="paragraph" w:styleId="Footer">
    <w:name w:val="footer"/>
    <w:basedOn w:val="Normal"/>
    <w:link w:val="FooterChar"/>
    <w:uiPriority w:val="99"/>
    <w:unhideWhenUsed/>
    <w:rsid w:val="00631A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1914</Words>
  <Characters>10910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Read</dc:creator>
  <cp:keywords/>
  <dc:description/>
  <cp:lastModifiedBy>Comment</cp:lastModifiedBy>
  <cp:revision>8</cp:revision>
  <cp:lastPrinted>2026-09-02T07:17:00Z</cp:lastPrinted>
  <dcterms:created xsi:type="dcterms:W3CDTF">2026-09-02T07:18:00Z</dcterms:created>
  <dcterms:modified xsi:type="dcterms:W3CDTF">2026-09-06T09:00:00Z</dcterms:modified>
</cp:coreProperties>
</file>